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CD732" w14:textId="021BDFB9" w:rsidR="006F4E96" w:rsidRPr="005F6266" w:rsidRDefault="007C7C9C">
      <w:pPr>
        <w:spacing w:after="0" w:line="259" w:lineRule="auto"/>
        <w:ind w:left="-1440" w:right="10800" w:firstLine="0"/>
        <w:rPr>
          <w:rFonts w:asciiTheme="minorHAnsi" w:hAnsiTheme="minorHAnsi" w:cstheme="minorHAnsi"/>
        </w:rPr>
      </w:pPr>
      <w:r w:rsidRPr="005F6266">
        <w:rPr>
          <w:rFonts w:asciiTheme="minorHAnsi" w:eastAsia="Calibri" w:hAnsiTheme="minorHAnsi" w:cstheme="minorHAnsi"/>
          <w:noProof/>
          <w:sz w:val="22"/>
        </w:rPr>
        <mc:AlternateContent>
          <mc:Choice Requires="wpg">
            <w:drawing>
              <wp:anchor distT="0" distB="0" distL="114300" distR="114300" simplePos="0" relativeHeight="251658241" behindDoc="0" locked="0" layoutInCell="1" allowOverlap="1" wp14:anchorId="4478C776" wp14:editId="0896E687">
                <wp:simplePos x="0" y="0"/>
                <wp:positionH relativeFrom="page">
                  <wp:posOffset>314325</wp:posOffset>
                </wp:positionH>
                <wp:positionV relativeFrom="page">
                  <wp:posOffset>1162050</wp:posOffset>
                </wp:positionV>
                <wp:extent cx="7267575" cy="8420100"/>
                <wp:effectExtent l="0" t="0" r="0" b="0"/>
                <wp:wrapTopAndBottom/>
                <wp:docPr id="151380" name="Group 151380"/>
                <wp:cNvGraphicFramePr/>
                <a:graphic xmlns:a="http://schemas.openxmlformats.org/drawingml/2006/main">
                  <a:graphicData uri="http://schemas.microsoft.com/office/word/2010/wordprocessingGroup">
                    <wpg:wgp>
                      <wpg:cNvGrpSpPr/>
                      <wpg:grpSpPr>
                        <a:xfrm>
                          <a:off x="0" y="0"/>
                          <a:ext cx="7267575" cy="8420100"/>
                          <a:chOff x="316992" y="1161618"/>
                          <a:chExt cx="7267722" cy="8420497"/>
                        </a:xfrm>
                      </wpg:grpSpPr>
                      <pic:pic xmlns:pic="http://schemas.openxmlformats.org/drawingml/2006/picture">
                        <pic:nvPicPr>
                          <pic:cNvPr id="9" name="Picture 9"/>
                          <pic:cNvPicPr/>
                        </pic:nvPicPr>
                        <pic:blipFill>
                          <a:blip r:embed="rId11"/>
                          <a:stretch>
                            <a:fillRect/>
                          </a:stretch>
                        </pic:blipFill>
                        <pic:spPr>
                          <a:xfrm>
                            <a:off x="2558415" y="3797940"/>
                            <a:ext cx="2692400" cy="368300"/>
                          </a:xfrm>
                          <a:prstGeom prst="rect">
                            <a:avLst/>
                          </a:prstGeom>
                        </pic:spPr>
                      </pic:pic>
                      <wps:wsp>
                        <wps:cNvPr id="10" name="Rectangle 10"/>
                        <wps:cNvSpPr/>
                        <wps:spPr>
                          <a:xfrm>
                            <a:off x="316992" y="1161618"/>
                            <a:ext cx="42059" cy="186236"/>
                          </a:xfrm>
                          <a:prstGeom prst="rect">
                            <a:avLst/>
                          </a:prstGeom>
                          <a:ln>
                            <a:noFill/>
                          </a:ln>
                        </wps:spPr>
                        <wps:txbx>
                          <w:txbxContent>
                            <w:p w14:paraId="16198F54"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1" name="Rectangle 11"/>
                        <wps:cNvSpPr/>
                        <wps:spPr>
                          <a:xfrm>
                            <a:off x="316992" y="1307922"/>
                            <a:ext cx="42059" cy="186236"/>
                          </a:xfrm>
                          <a:prstGeom prst="rect">
                            <a:avLst/>
                          </a:prstGeom>
                          <a:ln>
                            <a:noFill/>
                          </a:ln>
                        </wps:spPr>
                        <wps:txbx>
                          <w:txbxContent>
                            <w:p w14:paraId="2055117F"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2" name="Rectangle 12"/>
                        <wps:cNvSpPr/>
                        <wps:spPr>
                          <a:xfrm>
                            <a:off x="316992" y="1454226"/>
                            <a:ext cx="42059" cy="186236"/>
                          </a:xfrm>
                          <a:prstGeom prst="rect">
                            <a:avLst/>
                          </a:prstGeom>
                          <a:ln>
                            <a:noFill/>
                          </a:ln>
                        </wps:spPr>
                        <wps:txbx>
                          <w:txbxContent>
                            <w:p w14:paraId="0CD588EA"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3" name="Rectangle 13"/>
                        <wps:cNvSpPr/>
                        <wps:spPr>
                          <a:xfrm>
                            <a:off x="316992" y="1600530"/>
                            <a:ext cx="42059" cy="186236"/>
                          </a:xfrm>
                          <a:prstGeom prst="rect">
                            <a:avLst/>
                          </a:prstGeom>
                          <a:ln>
                            <a:noFill/>
                          </a:ln>
                        </wps:spPr>
                        <wps:txbx>
                          <w:txbxContent>
                            <w:p w14:paraId="44EED3B8"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4" name="Rectangle 14"/>
                        <wps:cNvSpPr/>
                        <wps:spPr>
                          <a:xfrm>
                            <a:off x="316992" y="1745310"/>
                            <a:ext cx="42059" cy="186236"/>
                          </a:xfrm>
                          <a:prstGeom prst="rect">
                            <a:avLst/>
                          </a:prstGeom>
                          <a:ln>
                            <a:noFill/>
                          </a:ln>
                        </wps:spPr>
                        <wps:txbx>
                          <w:txbxContent>
                            <w:p w14:paraId="54771149"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5" name="Rectangle 15"/>
                        <wps:cNvSpPr/>
                        <wps:spPr>
                          <a:xfrm>
                            <a:off x="316992" y="1891614"/>
                            <a:ext cx="42059" cy="186236"/>
                          </a:xfrm>
                          <a:prstGeom prst="rect">
                            <a:avLst/>
                          </a:prstGeom>
                          <a:ln>
                            <a:noFill/>
                          </a:ln>
                        </wps:spPr>
                        <wps:txbx>
                          <w:txbxContent>
                            <w:p w14:paraId="6171255A"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6" name="Rectangle 16"/>
                        <wps:cNvSpPr/>
                        <wps:spPr>
                          <a:xfrm>
                            <a:off x="316992" y="2037918"/>
                            <a:ext cx="42059" cy="186236"/>
                          </a:xfrm>
                          <a:prstGeom prst="rect">
                            <a:avLst/>
                          </a:prstGeom>
                          <a:ln>
                            <a:noFill/>
                          </a:ln>
                        </wps:spPr>
                        <wps:txbx>
                          <w:txbxContent>
                            <w:p w14:paraId="056EF879"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7" name="Rectangle 17"/>
                        <wps:cNvSpPr/>
                        <wps:spPr>
                          <a:xfrm>
                            <a:off x="316992" y="2184222"/>
                            <a:ext cx="42059" cy="186236"/>
                          </a:xfrm>
                          <a:prstGeom prst="rect">
                            <a:avLst/>
                          </a:prstGeom>
                          <a:ln>
                            <a:noFill/>
                          </a:ln>
                        </wps:spPr>
                        <wps:txbx>
                          <w:txbxContent>
                            <w:p w14:paraId="44D3AE37"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8" name="Rectangle 18"/>
                        <wps:cNvSpPr/>
                        <wps:spPr>
                          <a:xfrm>
                            <a:off x="316992" y="2330526"/>
                            <a:ext cx="42059" cy="186236"/>
                          </a:xfrm>
                          <a:prstGeom prst="rect">
                            <a:avLst/>
                          </a:prstGeom>
                          <a:ln>
                            <a:noFill/>
                          </a:ln>
                        </wps:spPr>
                        <wps:txbx>
                          <w:txbxContent>
                            <w:p w14:paraId="39562707"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19" name="Rectangle 19"/>
                        <wps:cNvSpPr/>
                        <wps:spPr>
                          <a:xfrm>
                            <a:off x="316992" y="2476830"/>
                            <a:ext cx="42059" cy="186236"/>
                          </a:xfrm>
                          <a:prstGeom prst="rect">
                            <a:avLst/>
                          </a:prstGeom>
                          <a:ln>
                            <a:noFill/>
                          </a:ln>
                        </wps:spPr>
                        <wps:txbx>
                          <w:txbxContent>
                            <w:p w14:paraId="367F7C80"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0" name="Rectangle 20"/>
                        <wps:cNvSpPr/>
                        <wps:spPr>
                          <a:xfrm>
                            <a:off x="316992" y="2621610"/>
                            <a:ext cx="42059" cy="186236"/>
                          </a:xfrm>
                          <a:prstGeom prst="rect">
                            <a:avLst/>
                          </a:prstGeom>
                          <a:ln>
                            <a:noFill/>
                          </a:ln>
                        </wps:spPr>
                        <wps:txbx>
                          <w:txbxContent>
                            <w:p w14:paraId="2271AC36"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1" name="Rectangle 21"/>
                        <wps:cNvSpPr/>
                        <wps:spPr>
                          <a:xfrm>
                            <a:off x="316992" y="2767914"/>
                            <a:ext cx="42059" cy="186236"/>
                          </a:xfrm>
                          <a:prstGeom prst="rect">
                            <a:avLst/>
                          </a:prstGeom>
                          <a:ln>
                            <a:noFill/>
                          </a:ln>
                        </wps:spPr>
                        <wps:txbx>
                          <w:txbxContent>
                            <w:p w14:paraId="572F4506"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2" name="Rectangle 22"/>
                        <wps:cNvSpPr/>
                        <wps:spPr>
                          <a:xfrm>
                            <a:off x="316992" y="2914218"/>
                            <a:ext cx="42059" cy="186236"/>
                          </a:xfrm>
                          <a:prstGeom prst="rect">
                            <a:avLst/>
                          </a:prstGeom>
                          <a:ln>
                            <a:noFill/>
                          </a:ln>
                        </wps:spPr>
                        <wps:txbx>
                          <w:txbxContent>
                            <w:p w14:paraId="4D868AE7"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3" name="Rectangle 23"/>
                        <wps:cNvSpPr/>
                        <wps:spPr>
                          <a:xfrm>
                            <a:off x="316992" y="3060522"/>
                            <a:ext cx="42059" cy="186236"/>
                          </a:xfrm>
                          <a:prstGeom prst="rect">
                            <a:avLst/>
                          </a:prstGeom>
                          <a:ln>
                            <a:noFill/>
                          </a:ln>
                        </wps:spPr>
                        <wps:txbx>
                          <w:txbxContent>
                            <w:p w14:paraId="3151253C"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4" name="Rectangle 24"/>
                        <wps:cNvSpPr/>
                        <wps:spPr>
                          <a:xfrm>
                            <a:off x="316992" y="3206826"/>
                            <a:ext cx="42059" cy="186236"/>
                          </a:xfrm>
                          <a:prstGeom prst="rect">
                            <a:avLst/>
                          </a:prstGeom>
                          <a:ln>
                            <a:noFill/>
                          </a:ln>
                        </wps:spPr>
                        <wps:txbx>
                          <w:txbxContent>
                            <w:p w14:paraId="68D50B9D"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5" name="Rectangle 25"/>
                        <wps:cNvSpPr/>
                        <wps:spPr>
                          <a:xfrm>
                            <a:off x="316992" y="3353511"/>
                            <a:ext cx="42059" cy="186236"/>
                          </a:xfrm>
                          <a:prstGeom prst="rect">
                            <a:avLst/>
                          </a:prstGeom>
                          <a:ln>
                            <a:noFill/>
                          </a:ln>
                        </wps:spPr>
                        <wps:txbx>
                          <w:txbxContent>
                            <w:p w14:paraId="2DE40533"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316992" y="3498291"/>
                            <a:ext cx="42059" cy="186236"/>
                          </a:xfrm>
                          <a:prstGeom prst="rect">
                            <a:avLst/>
                          </a:prstGeom>
                          <a:ln>
                            <a:noFill/>
                          </a:ln>
                        </wps:spPr>
                        <wps:txbx>
                          <w:txbxContent>
                            <w:p w14:paraId="1544AE7B"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7" name="Rectangle 27"/>
                        <wps:cNvSpPr/>
                        <wps:spPr>
                          <a:xfrm>
                            <a:off x="316992" y="3644595"/>
                            <a:ext cx="42059" cy="186236"/>
                          </a:xfrm>
                          <a:prstGeom prst="rect">
                            <a:avLst/>
                          </a:prstGeom>
                          <a:ln>
                            <a:noFill/>
                          </a:ln>
                        </wps:spPr>
                        <wps:txbx>
                          <w:txbxContent>
                            <w:p w14:paraId="4FA2999D"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8" name="Rectangle 28"/>
                        <wps:cNvSpPr/>
                        <wps:spPr>
                          <a:xfrm>
                            <a:off x="316992" y="3790899"/>
                            <a:ext cx="42059" cy="186236"/>
                          </a:xfrm>
                          <a:prstGeom prst="rect">
                            <a:avLst/>
                          </a:prstGeom>
                          <a:ln>
                            <a:noFill/>
                          </a:ln>
                        </wps:spPr>
                        <wps:txbx>
                          <w:txbxContent>
                            <w:p w14:paraId="19A2BD40"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29" name="Rectangle 29"/>
                        <wps:cNvSpPr/>
                        <wps:spPr>
                          <a:xfrm>
                            <a:off x="316992" y="3937204"/>
                            <a:ext cx="42059" cy="186236"/>
                          </a:xfrm>
                          <a:prstGeom prst="rect">
                            <a:avLst/>
                          </a:prstGeom>
                          <a:ln>
                            <a:noFill/>
                          </a:ln>
                        </wps:spPr>
                        <wps:txbx>
                          <w:txbxContent>
                            <w:p w14:paraId="0EEE05CF"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s:wsp>
                        <wps:cNvPr id="30" name="Rectangle 30"/>
                        <wps:cNvSpPr/>
                        <wps:spPr>
                          <a:xfrm>
                            <a:off x="316992" y="4091344"/>
                            <a:ext cx="61314" cy="271500"/>
                          </a:xfrm>
                          <a:prstGeom prst="rect">
                            <a:avLst/>
                          </a:prstGeom>
                          <a:ln>
                            <a:noFill/>
                          </a:ln>
                        </wps:spPr>
                        <wps:txbx>
                          <w:txbxContent>
                            <w:p w14:paraId="25757D50" w14:textId="77777777" w:rsidR="00D96655" w:rsidRDefault="00D96655">
                              <w:pPr>
                                <w:spacing w:after="160" w:line="259" w:lineRule="auto"/>
                                <w:ind w:left="0" w:right="0" w:firstLine="0"/>
                              </w:pPr>
                              <w:r>
                                <w:rPr>
                                  <w:sz w:val="29"/>
                                </w:rPr>
                                <w:t xml:space="preserve"> </w:t>
                              </w:r>
                            </w:p>
                          </w:txbxContent>
                        </wps:txbx>
                        <wps:bodyPr horzOverflow="overflow" vert="horz" lIns="0" tIns="0" rIns="0" bIns="0" rtlCol="0">
                          <a:noAutofit/>
                        </wps:bodyPr>
                      </wps:wsp>
                      <wps:wsp>
                        <wps:cNvPr id="31" name="Rectangle 31"/>
                        <wps:cNvSpPr/>
                        <wps:spPr>
                          <a:xfrm>
                            <a:off x="1227125" y="4358137"/>
                            <a:ext cx="2673423" cy="560951"/>
                          </a:xfrm>
                          <a:prstGeom prst="rect">
                            <a:avLst/>
                          </a:prstGeom>
                          <a:ln>
                            <a:noFill/>
                          </a:ln>
                        </wps:spPr>
                        <wps:txbx>
                          <w:txbxContent>
                            <w:p w14:paraId="0B8A1DB7" w14:textId="77777777" w:rsidR="00D96655" w:rsidRDefault="00D96655">
                              <w:pPr>
                                <w:spacing w:after="160" w:line="259" w:lineRule="auto"/>
                                <w:ind w:left="0" w:right="0" w:firstLine="0"/>
                              </w:pPr>
                              <w:r>
                                <w:rPr>
                                  <w:b/>
                                  <w:color w:val="FFFFFF"/>
                                  <w:sz w:val="60"/>
                                </w:rPr>
                                <w:t>Institutional</w:t>
                              </w:r>
                            </w:p>
                          </w:txbxContent>
                        </wps:txbx>
                        <wps:bodyPr horzOverflow="overflow" vert="horz" lIns="0" tIns="0" rIns="0" bIns="0" rtlCol="0">
                          <a:noAutofit/>
                        </wps:bodyPr>
                      </wps:wsp>
                      <wps:wsp>
                        <wps:cNvPr id="32" name="Rectangle 32"/>
                        <wps:cNvSpPr/>
                        <wps:spPr>
                          <a:xfrm>
                            <a:off x="3237611" y="4358137"/>
                            <a:ext cx="126683" cy="560951"/>
                          </a:xfrm>
                          <a:prstGeom prst="rect">
                            <a:avLst/>
                          </a:prstGeom>
                          <a:ln>
                            <a:noFill/>
                          </a:ln>
                        </wps:spPr>
                        <wps:txbx>
                          <w:txbxContent>
                            <w:p w14:paraId="188601AD" w14:textId="77777777" w:rsidR="00D96655" w:rsidRDefault="00D96655">
                              <w:pPr>
                                <w:spacing w:after="160" w:line="259" w:lineRule="auto"/>
                                <w:ind w:left="0" w:right="0" w:firstLine="0"/>
                              </w:pPr>
                              <w:r>
                                <w:rPr>
                                  <w:b/>
                                  <w:color w:val="FFFFFF"/>
                                  <w:sz w:val="60"/>
                                </w:rPr>
                                <w:t xml:space="preserve"> </w:t>
                              </w:r>
                            </w:p>
                          </w:txbxContent>
                        </wps:txbx>
                        <wps:bodyPr horzOverflow="overflow" vert="horz" lIns="0" tIns="0" rIns="0" bIns="0" rtlCol="0">
                          <a:noAutofit/>
                        </wps:bodyPr>
                      </wps:wsp>
                      <wps:wsp>
                        <wps:cNvPr id="33" name="Rectangle 33"/>
                        <wps:cNvSpPr/>
                        <wps:spPr>
                          <a:xfrm>
                            <a:off x="3326003" y="4358137"/>
                            <a:ext cx="1576016" cy="560951"/>
                          </a:xfrm>
                          <a:prstGeom prst="rect">
                            <a:avLst/>
                          </a:prstGeom>
                          <a:ln>
                            <a:noFill/>
                          </a:ln>
                        </wps:spPr>
                        <wps:txbx>
                          <w:txbxContent>
                            <w:p w14:paraId="25DD47E8" w14:textId="77777777" w:rsidR="00D96655" w:rsidRDefault="00D96655">
                              <w:pPr>
                                <w:spacing w:after="160" w:line="259" w:lineRule="auto"/>
                                <w:ind w:left="0" w:right="0" w:firstLine="0"/>
                              </w:pPr>
                              <w:r>
                                <w:rPr>
                                  <w:b/>
                                  <w:color w:val="FFFFFF"/>
                                  <w:sz w:val="60"/>
                                </w:rPr>
                                <w:t>Review</w:t>
                              </w:r>
                            </w:p>
                          </w:txbxContent>
                        </wps:txbx>
                        <wps:bodyPr horzOverflow="overflow" vert="horz" lIns="0" tIns="0" rIns="0" bIns="0" rtlCol="0">
                          <a:noAutofit/>
                        </wps:bodyPr>
                      </wps:wsp>
                      <wps:wsp>
                        <wps:cNvPr id="34" name="Rectangle 34"/>
                        <wps:cNvSpPr/>
                        <wps:spPr>
                          <a:xfrm>
                            <a:off x="4511929" y="4358137"/>
                            <a:ext cx="126683" cy="560951"/>
                          </a:xfrm>
                          <a:prstGeom prst="rect">
                            <a:avLst/>
                          </a:prstGeom>
                          <a:ln>
                            <a:noFill/>
                          </a:ln>
                        </wps:spPr>
                        <wps:txbx>
                          <w:txbxContent>
                            <w:p w14:paraId="1DE29CF8" w14:textId="77777777" w:rsidR="00D96655" w:rsidRDefault="00D96655">
                              <w:pPr>
                                <w:spacing w:after="160" w:line="259" w:lineRule="auto"/>
                                <w:ind w:left="0" w:right="0" w:firstLine="0"/>
                              </w:pPr>
                              <w:r>
                                <w:rPr>
                                  <w:b/>
                                  <w:color w:val="FFFFFF"/>
                                  <w:sz w:val="60"/>
                                </w:rPr>
                                <w:t xml:space="preserve"> </w:t>
                              </w:r>
                            </w:p>
                          </w:txbxContent>
                        </wps:txbx>
                        <wps:bodyPr horzOverflow="overflow" vert="horz" lIns="0" tIns="0" rIns="0" bIns="0" rtlCol="0">
                          <a:noAutofit/>
                        </wps:bodyPr>
                      </wps:wsp>
                      <wps:wsp>
                        <wps:cNvPr id="35" name="Rectangle 35"/>
                        <wps:cNvSpPr/>
                        <wps:spPr>
                          <a:xfrm>
                            <a:off x="4600321" y="4358137"/>
                            <a:ext cx="1351526" cy="560951"/>
                          </a:xfrm>
                          <a:prstGeom prst="rect">
                            <a:avLst/>
                          </a:prstGeom>
                          <a:ln>
                            <a:noFill/>
                          </a:ln>
                        </wps:spPr>
                        <wps:txbx>
                          <w:txbxContent>
                            <w:p w14:paraId="1005FF96" w14:textId="77777777" w:rsidR="00D96655" w:rsidRDefault="00D96655">
                              <w:pPr>
                                <w:spacing w:after="160" w:line="259" w:lineRule="auto"/>
                                <w:ind w:left="0" w:right="0" w:firstLine="0"/>
                              </w:pPr>
                              <w:r>
                                <w:rPr>
                                  <w:b/>
                                  <w:color w:val="FFFFFF"/>
                                  <w:sz w:val="60"/>
                                </w:rPr>
                                <w:t>Board</w:t>
                              </w:r>
                            </w:p>
                          </w:txbxContent>
                        </wps:txbx>
                        <wps:bodyPr horzOverflow="overflow" vert="horz" lIns="0" tIns="0" rIns="0" bIns="0" rtlCol="0">
                          <a:noAutofit/>
                        </wps:bodyPr>
                      </wps:wsp>
                      <wps:wsp>
                        <wps:cNvPr id="36" name="Rectangle 36"/>
                        <wps:cNvSpPr/>
                        <wps:spPr>
                          <a:xfrm>
                            <a:off x="5616829" y="4358137"/>
                            <a:ext cx="126683" cy="560951"/>
                          </a:xfrm>
                          <a:prstGeom prst="rect">
                            <a:avLst/>
                          </a:prstGeom>
                          <a:ln>
                            <a:noFill/>
                          </a:ln>
                        </wps:spPr>
                        <wps:txbx>
                          <w:txbxContent>
                            <w:p w14:paraId="74BBF373" w14:textId="77777777" w:rsidR="00D96655" w:rsidRDefault="00D96655">
                              <w:pPr>
                                <w:spacing w:after="160" w:line="259" w:lineRule="auto"/>
                                <w:ind w:left="0" w:right="0" w:firstLine="0"/>
                              </w:pPr>
                              <w:r>
                                <w:rPr>
                                  <w:b/>
                                  <w:color w:val="FFFFFF"/>
                                  <w:sz w:val="60"/>
                                </w:rPr>
                                <w:t xml:space="preserve"> </w:t>
                              </w:r>
                            </w:p>
                          </w:txbxContent>
                        </wps:txbx>
                        <wps:bodyPr horzOverflow="overflow" vert="horz" lIns="0" tIns="0" rIns="0" bIns="0" rtlCol="0">
                          <a:noAutofit/>
                        </wps:bodyPr>
                      </wps:wsp>
                      <wps:wsp>
                        <wps:cNvPr id="151378" name="Rectangle 151378"/>
                        <wps:cNvSpPr/>
                        <wps:spPr>
                          <a:xfrm>
                            <a:off x="5700649" y="4358137"/>
                            <a:ext cx="168745" cy="560951"/>
                          </a:xfrm>
                          <a:prstGeom prst="rect">
                            <a:avLst/>
                          </a:prstGeom>
                          <a:ln>
                            <a:noFill/>
                          </a:ln>
                        </wps:spPr>
                        <wps:txbx>
                          <w:txbxContent>
                            <w:p w14:paraId="27B7F6A4" w14:textId="77777777" w:rsidR="00D96655" w:rsidRDefault="00D96655">
                              <w:pPr>
                                <w:spacing w:after="160" w:line="259" w:lineRule="auto"/>
                                <w:ind w:left="0" w:right="0" w:firstLine="0"/>
                              </w:pPr>
                              <w:r>
                                <w:rPr>
                                  <w:b/>
                                  <w:color w:val="FFFFFF"/>
                                  <w:sz w:val="60"/>
                                </w:rPr>
                                <w:t>(</w:t>
                              </w:r>
                            </w:p>
                          </w:txbxContent>
                        </wps:txbx>
                        <wps:bodyPr horzOverflow="overflow" vert="horz" lIns="0" tIns="0" rIns="0" bIns="0" rtlCol="0">
                          <a:noAutofit/>
                        </wps:bodyPr>
                      </wps:wsp>
                      <wps:wsp>
                        <wps:cNvPr id="151379" name="Rectangle 151379"/>
                        <wps:cNvSpPr/>
                        <wps:spPr>
                          <a:xfrm>
                            <a:off x="5827522" y="4358137"/>
                            <a:ext cx="1196390" cy="560951"/>
                          </a:xfrm>
                          <a:prstGeom prst="rect">
                            <a:avLst/>
                          </a:prstGeom>
                          <a:ln>
                            <a:noFill/>
                          </a:ln>
                        </wps:spPr>
                        <wps:txbx>
                          <w:txbxContent>
                            <w:p w14:paraId="0D6516E7" w14:textId="77777777" w:rsidR="00D96655" w:rsidRDefault="00D96655">
                              <w:pPr>
                                <w:spacing w:after="160" w:line="259" w:lineRule="auto"/>
                                <w:ind w:left="0" w:right="0" w:firstLine="0"/>
                              </w:pPr>
                              <w:r>
                                <w:rPr>
                                  <w:b/>
                                  <w:color w:val="FFFFFF"/>
                                  <w:sz w:val="60"/>
                                </w:rPr>
                                <w:t xml:space="preserve">IRB) </w:t>
                              </w:r>
                            </w:p>
                          </w:txbxContent>
                        </wps:txbx>
                        <wps:bodyPr horzOverflow="overflow" vert="horz" lIns="0" tIns="0" rIns="0" bIns="0" rtlCol="0">
                          <a:noAutofit/>
                        </wps:bodyPr>
                      </wps:wsp>
                      <wps:wsp>
                        <wps:cNvPr id="38" name="Rectangle 38"/>
                        <wps:cNvSpPr/>
                        <wps:spPr>
                          <a:xfrm>
                            <a:off x="1745234" y="4844293"/>
                            <a:ext cx="5839480" cy="560951"/>
                          </a:xfrm>
                          <a:prstGeom prst="rect">
                            <a:avLst/>
                          </a:prstGeom>
                          <a:ln>
                            <a:noFill/>
                          </a:ln>
                        </wps:spPr>
                        <wps:txbx>
                          <w:txbxContent>
                            <w:p w14:paraId="1313AEAA" w14:textId="77777777" w:rsidR="00D96655" w:rsidRDefault="00D96655">
                              <w:pPr>
                                <w:spacing w:after="160" w:line="259" w:lineRule="auto"/>
                                <w:ind w:left="0" w:right="0" w:firstLine="0"/>
                              </w:pPr>
                              <w:r>
                                <w:rPr>
                                  <w:b/>
                                  <w:color w:val="FFFFFF"/>
                                  <w:sz w:val="60"/>
                                </w:rPr>
                                <w:t>Manual for the Researcher</w:t>
                              </w:r>
                            </w:p>
                          </w:txbxContent>
                        </wps:txbx>
                        <wps:bodyPr horzOverflow="overflow" vert="horz" lIns="0" tIns="0" rIns="0" bIns="0" rtlCol="0">
                          <a:noAutofit/>
                        </wps:bodyPr>
                      </wps:wsp>
                      <wps:wsp>
                        <wps:cNvPr id="39" name="Rectangle 39"/>
                        <wps:cNvSpPr/>
                        <wps:spPr>
                          <a:xfrm>
                            <a:off x="6136894" y="4844293"/>
                            <a:ext cx="126683" cy="560951"/>
                          </a:xfrm>
                          <a:prstGeom prst="rect">
                            <a:avLst/>
                          </a:prstGeom>
                          <a:ln>
                            <a:noFill/>
                          </a:ln>
                        </wps:spPr>
                        <wps:txbx>
                          <w:txbxContent>
                            <w:p w14:paraId="7943672B" w14:textId="77777777" w:rsidR="00D96655" w:rsidRDefault="00D96655">
                              <w:pPr>
                                <w:spacing w:after="160" w:line="259" w:lineRule="auto"/>
                                <w:ind w:left="0" w:right="0" w:firstLine="0"/>
                              </w:pPr>
                              <w:r>
                                <w:rPr>
                                  <w:b/>
                                  <w:sz w:val="60"/>
                                </w:rPr>
                                <w:t xml:space="preserve"> </w:t>
                              </w:r>
                            </w:p>
                          </w:txbxContent>
                        </wps:txbx>
                        <wps:bodyPr horzOverflow="overflow" vert="horz" lIns="0" tIns="0" rIns="0" bIns="0" rtlCol="0">
                          <a:noAutofit/>
                        </wps:bodyPr>
                      </wps:wsp>
                      <wps:wsp>
                        <wps:cNvPr id="40" name="Rectangle 40"/>
                        <wps:cNvSpPr/>
                        <wps:spPr>
                          <a:xfrm>
                            <a:off x="316992" y="5331808"/>
                            <a:ext cx="139351" cy="617045"/>
                          </a:xfrm>
                          <a:prstGeom prst="rect">
                            <a:avLst/>
                          </a:prstGeom>
                          <a:ln>
                            <a:noFill/>
                          </a:ln>
                        </wps:spPr>
                        <wps:txbx>
                          <w:txbxContent>
                            <w:p w14:paraId="25EDDCEB"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1" name="Rectangle 41"/>
                        <wps:cNvSpPr/>
                        <wps:spPr>
                          <a:xfrm>
                            <a:off x="316992" y="5813392"/>
                            <a:ext cx="139351" cy="617045"/>
                          </a:xfrm>
                          <a:prstGeom prst="rect">
                            <a:avLst/>
                          </a:prstGeom>
                          <a:ln>
                            <a:noFill/>
                          </a:ln>
                        </wps:spPr>
                        <wps:txbx>
                          <w:txbxContent>
                            <w:p w14:paraId="22F18CCE"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2" name="Rectangle 42"/>
                        <wps:cNvSpPr/>
                        <wps:spPr>
                          <a:xfrm>
                            <a:off x="316992" y="6294976"/>
                            <a:ext cx="139351" cy="617045"/>
                          </a:xfrm>
                          <a:prstGeom prst="rect">
                            <a:avLst/>
                          </a:prstGeom>
                          <a:ln>
                            <a:noFill/>
                          </a:ln>
                        </wps:spPr>
                        <wps:txbx>
                          <w:txbxContent>
                            <w:p w14:paraId="29AA2417"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3" name="Rectangle 43"/>
                        <wps:cNvSpPr/>
                        <wps:spPr>
                          <a:xfrm>
                            <a:off x="316992" y="6778084"/>
                            <a:ext cx="139351" cy="617045"/>
                          </a:xfrm>
                          <a:prstGeom prst="rect">
                            <a:avLst/>
                          </a:prstGeom>
                          <a:ln>
                            <a:noFill/>
                          </a:ln>
                        </wps:spPr>
                        <wps:txbx>
                          <w:txbxContent>
                            <w:p w14:paraId="074A742E"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4" name="Rectangle 44"/>
                        <wps:cNvSpPr/>
                        <wps:spPr>
                          <a:xfrm>
                            <a:off x="316992" y="7259668"/>
                            <a:ext cx="139351" cy="617045"/>
                          </a:xfrm>
                          <a:prstGeom prst="rect">
                            <a:avLst/>
                          </a:prstGeom>
                          <a:ln>
                            <a:noFill/>
                          </a:ln>
                        </wps:spPr>
                        <wps:txbx>
                          <w:txbxContent>
                            <w:p w14:paraId="17DE0379"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5" name="Rectangle 45"/>
                        <wps:cNvSpPr/>
                        <wps:spPr>
                          <a:xfrm>
                            <a:off x="316992" y="7741633"/>
                            <a:ext cx="139351" cy="617045"/>
                          </a:xfrm>
                          <a:prstGeom prst="rect">
                            <a:avLst/>
                          </a:prstGeom>
                          <a:ln>
                            <a:noFill/>
                          </a:ln>
                        </wps:spPr>
                        <wps:txbx>
                          <w:txbxContent>
                            <w:p w14:paraId="6D4D9AC9"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6" name="Rectangle 46"/>
                        <wps:cNvSpPr/>
                        <wps:spPr>
                          <a:xfrm>
                            <a:off x="316992" y="8223217"/>
                            <a:ext cx="139351" cy="617045"/>
                          </a:xfrm>
                          <a:prstGeom prst="rect">
                            <a:avLst/>
                          </a:prstGeom>
                          <a:ln>
                            <a:noFill/>
                          </a:ln>
                        </wps:spPr>
                        <wps:txbx>
                          <w:txbxContent>
                            <w:p w14:paraId="5F5BF318" w14:textId="77777777" w:rsidR="00D96655" w:rsidRDefault="00D96655">
                              <w:pPr>
                                <w:spacing w:after="160" w:line="259" w:lineRule="auto"/>
                                <w:ind w:left="0" w:right="0" w:firstLine="0"/>
                              </w:pPr>
                              <w:r>
                                <w:rPr>
                                  <w:b/>
                                  <w:sz w:val="66"/>
                                </w:rPr>
                                <w:t xml:space="preserve"> </w:t>
                              </w:r>
                            </w:p>
                          </w:txbxContent>
                        </wps:txbx>
                        <wps:bodyPr horzOverflow="overflow" vert="horz" lIns="0" tIns="0" rIns="0" bIns="0" rtlCol="0">
                          <a:noAutofit/>
                        </wps:bodyPr>
                      </wps:wsp>
                      <wps:wsp>
                        <wps:cNvPr id="47" name="Rectangle 47"/>
                        <wps:cNvSpPr/>
                        <wps:spPr>
                          <a:xfrm>
                            <a:off x="316992" y="8707552"/>
                            <a:ext cx="124656" cy="551975"/>
                          </a:xfrm>
                          <a:prstGeom prst="rect">
                            <a:avLst/>
                          </a:prstGeom>
                          <a:ln>
                            <a:noFill/>
                          </a:ln>
                        </wps:spPr>
                        <wps:txbx>
                          <w:txbxContent>
                            <w:p w14:paraId="73FEA24F" w14:textId="77777777" w:rsidR="00D96655" w:rsidRDefault="00D96655">
                              <w:pPr>
                                <w:spacing w:after="160" w:line="259" w:lineRule="auto"/>
                                <w:ind w:left="0" w:right="0" w:firstLine="0"/>
                              </w:pPr>
                              <w:r>
                                <w:rPr>
                                  <w:b/>
                                  <w:sz w:val="59"/>
                                </w:rPr>
                                <w:t xml:space="preserve"> </w:t>
                              </w:r>
                            </w:p>
                          </w:txbxContent>
                        </wps:txbx>
                        <wps:bodyPr horzOverflow="overflow" vert="horz" lIns="0" tIns="0" rIns="0" bIns="0" rtlCol="0">
                          <a:noAutofit/>
                        </wps:bodyPr>
                      </wps:wsp>
                      <wps:wsp>
                        <wps:cNvPr id="48" name="Rectangle 48"/>
                        <wps:cNvSpPr/>
                        <wps:spPr>
                          <a:xfrm>
                            <a:off x="5869394" y="9461922"/>
                            <a:ext cx="1713112" cy="120193"/>
                          </a:xfrm>
                          <a:prstGeom prst="rect">
                            <a:avLst/>
                          </a:prstGeom>
                          <a:ln>
                            <a:noFill/>
                          </a:ln>
                        </wps:spPr>
                        <wps:txbx>
                          <w:txbxContent>
                            <w:p w14:paraId="12A8726C" w14:textId="75637C0D" w:rsidR="00D96655" w:rsidRDefault="00D96655">
                              <w:pPr>
                                <w:spacing w:after="160" w:line="259" w:lineRule="auto"/>
                                <w:ind w:left="0" w:right="0" w:firstLine="0"/>
                              </w:pPr>
                              <w:r>
                                <w:rPr>
                                  <w:b/>
                                  <w:color w:val="FFFFFF"/>
                                </w:rPr>
                                <w:t>Last Revised: September 2024</w:t>
                              </w:r>
                            </w:p>
                          </w:txbxContent>
                        </wps:txbx>
                        <wps:bodyPr horzOverflow="overflow" vert="horz" lIns="0" tIns="0" rIns="0" bIns="0" rtlCol="0">
                          <a:noAutofit/>
                        </wps:bodyPr>
                      </wps:wsp>
                      <wps:wsp>
                        <wps:cNvPr id="49" name="Rectangle 49"/>
                        <wps:cNvSpPr/>
                        <wps:spPr>
                          <a:xfrm>
                            <a:off x="6277102" y="9128531"/>
                            <a:ext cx="42058" cy="186236"/>
                          </a:xfrm>
                          <a:prstGeom prst="rect">
                            <a:avLst/>
                          </a:prstGeom>
                          <a:ln>
                            <a:noFill/>
                          </a:ln>
                        </wps:spPr>
                        <wps:txbx>
                          <w:txbxContent>
                            <w:p w14:paraId="504440C7" w14:textId="77777777" w:rsidR="00D96655" w:rsidRDefault="00D96655">
                              <w:pPr>
                                <w:spacing w:after="160" w:line="259" w:lineRule="auto"/>
                                <w:ind w:left="0" w:right="0" w:firstLine="0"/>
                              </w:pPr>
                              <w:r>
                                <w:rPr>
                                  <w:b/>
                                  <w:color w:val="FFFFFF"/>
                                </w:rPr>
                                <w:t xml:space="preserve"> </w:t>
                              </w:r>
                            </w:p>
                          </w:txbxContent>
                        </wps:txbx>
                        <wps:bodyPr horzOverflow="overflow" vert="horz" lIns="0" tIns="0" rIns="0" bIns="0" rtlCol="0">
                          <a:noAutofit/>
                        </wps:bodyPr>
                      </wps:wsp>
                      <wps:wsp>
                        <wps:cNvPr id="51" name="Rectangle 51"/>
                        <wps:cNvSpPr/>
                        <wps:spPr>
                          <a:xfrm>
                            <a:off x="6770878" y="9128531"/>
                            <a:ext cx="42058" cy="186236"/>
                          </a:xfrm>
                          <a:prstGeom prst="rect">
                            <a:avLst/>
                          </a:prstGeom>
                          <a:ln>
                            <a:noFill/>
                          </a:ln>
                        </wps:spPr>
                        <wps:txbx>
                          <w:txbxContent>
                            <w:p w14:paraId="77170CE4" w14:textId="77777777" w:rsidR="00D96655" w:rsidRDefault="00D96655">
                              <w:pPr>
                                <w:spacing w:after="160" w:line="259" w:lineRule="auto"/>
                                <w:ind w:left="0" w:right="0" w:firstLine="0"/>
                              </w:pPr>
                              <w:r>
                                <w:rPr>
                                  <w:b/>
                                  <w:color w:val="FFFFFF"/>
                                </w:rPr>
                                <w:t xml:space="preserve"> </w:t>
                              </w:r>
                            </w:p>
                          </w:txbxContent>
                        </wps:txbx>
                        <wps:bodyPr horzOverflow="overflow" vert="horz" lIns="0" tIns="0" rIns="0" bIns="0" rtlCol="0">
                          <a:noAutofit/>
                        </wps:bodyPr>
                      </wps:wsp>
                      <wps:wsp>
                        <wps:cNvPr id="53" name="Rectangle 53"/>
                        <wps:cNvSpPr/>
                        <wps:spPr>
                          <a:xfrm>
                            <a:off x="7165594" y="9128531"/>
                            <a:ext cx="42058" cy="186236"/>
                          </a:xfrm>
                          <a:prstGeom prst="rect">
                            <a:avLst/>
                          </a:prstGeom>
                          <a:ln>
                            <a:noFill/>
                          </a:ln>
                        </wps:spPr>
                        <wps:txbx>
                          <w:txbxContent>
                            <w:p w14:paraId="1A78C61A" w14:textId="77777777" w:rsidR="00D96655" w:rsidRDefault="00D96655">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55" name="Rectangle 55"/>
                        <wps:cNvSpPr/>
                        <wps:spPr>
                          <a:xfrm>
                            <a:off x="7439914" y="9128531"/>
                            <a:ext cx="42058" cy="186236"/>
                          </a:xfrm>
                          <a:prstGeom prst="rect">
                            <a:avLst/>
                          </a:prstGeom>
                          <a:ln>
                            <a:noFill/>
                          </a:ln>
                        </wps:spPr>
                        <wps:txbx>
                          <w:txbxContent>
                            <w:p w14:paraId="1E7DA9F4" w14:textId="77777777" w:rsidR="00D96655" w:rsidRDefault="00D96655">
                              <w:pPr>
                                <w:spacing w:after="160" w:line="259" w:lineRule="auto"/>
                                <w:ind w:left="0" w:righ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78C776" id="Group 151380" o:spid="_x0000_s1026" style="position:absolute;left:0;text-align:left;margin-left:24.75pt;margin-top:91.5pt;width:572.25pt;height:663pt;z-index:251658241;mso-position-horizontal-relative:page;mso-position-vertical-relative:page;mso-width-relative:margin;mso-height-relative:margin" coordorigin="3169,11616" coordsize="72677,84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5584;top:37979;width:26924;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">
                  <v:imagedata r:id="rId12" o:title=""/>
                </v:shape>
                <v:rect id="Rectangle 10" o:spid="_x0000_s1028" style="position:absolute;left:3169;top:1161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6198F54" w14:textId="77777777" w:rsidR="00D96655" w:rsidRDefault="00D96655">
                        <w:pPr>
                          <w:spacing w:after="160" w:line="259" w:lineRule="auto"/>
                          <w:ind w:left="0" w:right="0" w:firstLine="0"/>
                        </w:pPr>
                        <w:r>
                          <w:t xml:space="preserve"> </w:t>
                        </w:r>
                      </w:p>
                    </w:txbxContent>
                  </v:textbox>
                </v:rect>
                <v:rect id="Rectangle 11" o:spid="_x0000_s1029" style="position:absolute;left:3169;top:1307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55117F" w14:textId="77777777" w:rsidR="00D96655" w:rsidRDefault="00D96655">
                        <w:pPr>
                          <w:spacing w:after="160" w:line="259" w:lineRule="auto"/>
                          <w:ind w:left="0" w:right="0" w:firstLine="0"/>
                        </w:pPr>
                        <w:r>
                          <w:t xml:space="preserve"> </w:t>
                        </w:r>
                      </w:p>
                    </w:txbxContent>
                  </v:textbox>
                </v:rect>
                <v:rect id="Rectangle 12" o:spid="_x0000_s1030" style="position:absolute;left:3169;top:1454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CD588EA" w14:textId="77777777" w:rsidR="00D96655" w:rsidRDefault="00D96655">
                        <w:pPr>
                          <w:spacing w:after="160" w:line="259" w:lineRule="auto"/>
                          <w:ind w:left="0" w:right="0" w:firstLine="0"/>
                        </w:pPr>
                        <w:r>
                          <w:t xml:space="preserve"> </w:t>
                        </w:r>
                      </w:p>
                    </w:txbxContent>
                  </v:textbox>
                </v:rect>
                <v:rect id="Rectangle 13" o:spid="_x0000_s1031" style="position:absolute;left:3169;top:1600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4EED3B8" w14:textId="77777777" w:rsidR="00D96655" w:rsidRDefault="00D96655">
                        <w:pPr>
                          <w:spacing w:after="160" w:line="259" w:lineRule="auto"/>
                          <w:ind w:left="0" w:right="0" w:firstLine="0"/>
                        </w:pPr>
                        <w:r>
                          <w:t xml:space="preserve"> </w:t>
                        </w:r>
                      </w:p>
                    </w:txbxContent>
                  </v:textbox>
                </v:rect>
                <v:rect id="Rectangle 14" o:spid="_x0000_s1032" style="position:absolute;left:3169;top:1745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4771149" w14:textId="77777777" w:rsidR="00D96655" w:rsidRDefault="00D96655">
                        <w:pPr>
                          <w:spacing w:after="160" w:line="259" w:lineRule="auto"/>
                          <w:ind w:left="0" w:right="0" w:firstLine="0"/>
                        </w:pPr>
                        <w:r>
                          <w:t xml:space="preserve"> </w:t>
                        </w:r>
                      </w:p>
                    </w:txbxContent>
                  </v:textbox>
                </v:rect>
                <v:rect id="Rectangle 15" o:spid="_x0000_s1033" style="position:absolute;left:3169;top:1891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171255A" w14:textId="77777777" w:rsidR="00D96655" w:rsidRDefault="00D96655">
                        <w:pPr>
                          <w:spacing w:after="160" w:line="259" w:lineRule="auto"/>
                          <w:ind w:left="0" w:right="0" w:firstLine="0"/>
                        </w:pPr>
                        <w:r>
                          <w:t xml:space="preserve"> </w:t>
                        </w:r>
                      </w:p>
                    </w:txbxContent>
                  </v:textbox>
                </v:rect>
                <v:rect id="Rectangle 16" o:spid="_x0000_s1034" style="position:absolute;left:3169;top:2037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56EF879" w14:textId="77777777" w:rsidR="00D96655" w:rsidRDefault="00D96655">
                        <w:pPr>
                          <w:spacing w:after="160" w:line="259" w:lineRule="auto"/>
                          <w:ind w:left="0" w:right="0" w:firstLine="0"/>
                        </w:pPr>
                        <w:r>
                          <w:t xml:space="preserve"> </w:t>
                        </w:r>
                      </w:p>
                    </w:txbxContent>
                  </v:textbox>
                </v:rect>
                <v:rect id="Rectangle 17" o:spid="_x0000_s1035" style="position:absolute;left:3169;top:2184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4D3AE37" w14:textId="77777777" w:rsidR="00D96655" w:rsidRDefault="00D96655">
                        <w:pPr>
                          <w:spacing w:after="160" w:line="259" w:lineRule="auto"/>
                          <w:ind w:left="0" w:right="0" w:firstLine="0"/>
                        </w:pPr>
                        <w:r>
                          <w:t xml:space="preserve"> </w:t>
                        </w:r>
                      </w:p>
                    </w:txbxContent>
                  </v:textbox>
                </v:rect>
                <v:rect id="Rectangle 18" o:spid="_x0000_s1036" style="position:absolute;left:3169;top:2330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9562707" w14:textId="77777777" w:rsidR="00D96655" w:rsidRDefault="00D96655">
                        <w:pPr>
                          <w:spacing w:after="160" w:line="259" w:lineRule="auto"/>
                          <w:ind w:left="0" w:right="0" w:firstLine="0"/>
                        </w:pPr>
                        <w:r>
                          <w:t xml:space="preserve"> </w:t>
                        </w:r>
                      </w:p>
                    </w:txbxContent>
                  </v:textbox>
                </v:rect>
                <v:rect id="Rectangle 19" o:spid="_x0000_s1037" style="position:absolute;left:3169;top:24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67F7C80" w14:textId="77777777" w:rsidR="00D96655" w:rsidRDefault="00D96655">
                        <w:pPr>
                          <w:spacing w:after="160" w:line="259" w:lineRule="auto"/>
                          <w:ind w:left="0" w:right="0" w:firstLine="0"/>
                        </w:pPr>
                        <w:r>
                          <w:t xml:space="preserve"> </w:t>
                        </w:r>
                      </w:p>
                    </w:txbxContent>
                  </v:textbox>
                </v:rect>
                <v:rect id="Rectangle 20" o:spid="_x0000_s1038" style="position:absolute;left:3169;top:2621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271AC36" w14:textId="77777777" w:rsidR="00D96655" w:rsidRDefault="00D96655">
                        <w:pPr>
                          <w:spacing w:after="160" w:line="259" w:lineRule="auto"/>
                          <w:ind w:left="0" w:right="0" w:firstLine="0"/>
                        </w:pPr>
                        <w:r>
                          <w:t xml:space="preserve"> </w:t>
                        </w:r>
                      </w:p>
                    </w:txbxContent>
                  </v:textbox>
                </v:rect>
                <v:rect id="Rectangle 21" o:spid="_x0000_s1039" style="position:absolute;left:3169;top:2767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72F4506" w14:textId="77777777" w:rsidR="00D96655" w:rsidRDefault="00D96655">
                        <w:pPr>
                          <w:spacing w:after="160" w:line="259" w:lineRule="auto"/>
                          <w:ind w:left="0" w:right="0" w:firstLine="0"/>
                        </w:pPr>
                        <w:r>
                          <w:t xml:space="preserve"> </w:t>
                        </w:r>
                      </w:p>
                    </w:txbxContent>
                  </v:textbox>
                </v:rect>
                <v:rect id="Rectangle 22" o:spid="_x0000_s1040" style="position:absolute;left:3169;top:2914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D868AE7" w14:textId="77777777" w:rsidR="00D96655" w:rsidRDefault="00D96655">
                        <w:pPr>
                          <w:spacing w:after="160" w:line="259" w:lineRule="auto"/>
                          <w:ind w:left="0" w:right="0" w:firstLine="0"/>
                        </w:pPr>
                        <w:r>
                          <w:t xml:space="preserve"> </w:t>
                        </w:r>
                      </w:p>
                    </w:txbxContent>
                  </v:textbox>
                </v:rect>
                <v:rect id="Rectangle 23" o:spid="_x0000_s1041" style="position:absolute;left:3169;top:3060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151253C" w14:textId="77777777" w:rsidR="00D96655" w:rsidRDefault="00D96655">
                        <w:pPr>
                          <w:spacing w:after="160" w:line="259" w:lineRule="auto"/>
                          <w:ind w:left="0" w:right="0" w:firstLine="0"/>
                        </w:pPr>
                        <w:r>
                          <w:t xml:space="preserve"> </w:t>
                        </w:r>
                      </w:p>
                    </w:txbxContent>
                  </v:textbox>
                </v:rect>
                <v:rect id="Rectangle 24" o:spid="_x0000_s1042" style="position:absolute;left:3169;top:320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8D50B9D" w14:textId="77777777" w:rsidR="00D96655" w:rsidRDefault="00D96655">
                        <w:pPr>
                          <w:spacing w:after="160" w:line="259" w:lineRule="auto"/>
                          <w:ind w:left="0" w:right="0" w:firstLine="0"/>
                        </w:pPr>
                        <w:r>
                          <w:t xml:space="preserve"> </w:t>
                        </w:r>
                      </w:p>
                    </w:txbxContent>
                  </v:textbox>
                </v:rect>
                <v:rect id="Rectangle 25" o:spid="_x0000_s1043" style="position:absolute;left:3169;top:335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DE40533" w14:textId="77777777" w:rsidR="00D96655" w:rsidRDefault="00D96655">
                        <w:pPr>
                          <w:spacing w:after="160" w:line="259" w:lineRule="auto"/>
                          <w:ind w:left="0" w:right="0" w:firstLine="0"/>
                        </w:pPr>
                        <w:r>
                          <w:t xml:space="preserve"> </w:t>
                        </w:r>
                      </w:p>
                    </w:txbxContent>
                  </v:textbox>
                </v:rect>
                <v:rect id="Rectangle 26" o:spid="_x0000_s1044" style="position:absolute;left:3169;top:3498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44AE7B" w14:textId="77777777" w:rsidR="00D96655" w:rsidRDefault="00D96655">
                        <w:pPr>
                          <w:spacing w:after="160" w:line="259" w:lineRule="auto"/>
                          <w:ind w:left="0" w:right="0" w:firstLine="0"/>
                        </w:pPr>
                        <w:r>
                          <w:t xml:space="preserve"> </w:t>
                        </w:r>
                      </w:p>
                    </w:txbxContent>
                  </v:textbox>
                </v:rect>
                <v:rect id="Rectangle 27" o:spid="_x0000_s1045" style="position:absolute;left:3169;top:3644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FA2999D" w14:textId="77777777" w:rsidR="00D96655" w:rsidRDefault="00D96655">
                        <w:pPr>
                          <w:spacing w:after="160" w:line="259" w:lineRule="auto"/>
                          <w:ind w:left="0" w:right="0" w:firstLine="0"/>
                        </w:pPr>
                        <w:r>
                          <w:t xml:space="preserve"> </w:t>
                        </w:r>
                      </w:p>
                    </w:txbxContent>
                  </v:textbox>
                </v:rect>
                <v:rect id="Rectangle 28" o:spid="_x0000_s1046" style="position:absolute;left:3169;top:3790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9A2BD40" w14:textId="77777777" w:rsidR="00D96655" w:rsidRDefault="00D96655">
                        <w:pPr>
                          <w:spacing w:after="160" w:line="259" w:lineRule="auto"/>
                          <w:ind w:left="0" w:right="0" w:firstLine="0"/>
                        </w:pPr>
                        <w:r>
                          <w:t xml:space="preserve"> </w:t>
                        </w:r>
                      </w:p>
                    </w:txbxContent>
                  </v:textbox>
                </v:rect>
                <v:rect id="Rectangle 29" o:spid="_x0000_s1047" style="position:absolute;left:3169;top:3937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EEE05CF" w14:textId="77777777" w:rsidR="00D96655" w:rsidRDefault="00D96655">
                        <w:pPr>
                          <w:spacing w:after="160" w:line="259" w:lineRule="auto"/>
                          <w:ind w:left="0" w:right="0" w:firstLine="0"/>
                        </w:pPr>
                        <w:r>
                          <w:t xml:space="preserve"> </w:t>
                        </w:r>
                      </w:p>
                    </w:txbxContent>
                  </v:textbox>
                </v:rect>
                <v:rect id="Rectangle 30" o:spid="_x0000_s1048" style="position:absolute;left:3169;top:40913;width:614;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5757D50" w14:textId="77777777" w:rsidR="00D96655" w:rsidRDefault="00D96655">
                        <w:pPr>
                          <w:spacing w:after="160" w:line="259" w:lineRule="auto"/>
                          <w:ind w:left="0" w:right="0" w:firstLine="0"/>
                        </w:pPr>
                        <w:r>
                          <w:rPr>
                            <w:sz w:val="29"/>
                          </w:rPr>
                          <w:t xml:space="preserve"> </w:t>
                        </w:r>
                      </w:p>
                    </w:txbxContent>
                  </v:textbox>
                </v:rect>
                <v:rect id="Rectangle 31" o:spid="_x0000_s1049" style="position:absolute;left:12271;top:43581;width:26734;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8A1DB7" w14:textId="77777777" w:rsidR="00D96655" w:rsidRDefault="00D96655">
                        <w:pPr>
                          <w:spacing w:after="160" w:line="259" w:lineRule="auto"/>
                          <w:ind w:left="0" w:right="0" w:firstLine="0"/>
                        </w:pPr>
                        <w:r>
                          <w:rPr>
                            <w:b/>
                            <w:color w:val="FFFFFF"/>
                            <w:sz w:val="60"/>
                          </w:rPr>
                          <w:t>Institutional</w:t>
                        </w:r>
                      </w:p>
                    </w:txbxContent>
                  </v:textbox>
                </v:rect>
                <v:rect id="Rectangle 32" o:spid="_x0000_s1050" style="position:absolute;left:32376;top:43581;width:1266;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88601AD" w14:textId="77777777" w:rsidR="00D96655" w:rsidRDefault="00D96655">
                        <w:pPr>
                          <w:spacing w:after="160" w:line="259" w:lineRule="auto"/>
                          <w:ind w:left="0" w:right="0" w:firstLine="0"/>
                        </w:pPr>
                        <w:r>
                          <w:rPr>
                            <w:b/>
                            <w:color w:val="FFFFFF"/>
                            <w:sz w:val="60"/>
                          </w:rPr>
                          <w:t xml:space="preserve"> </w:t>
                        </w:r>
                      </w:p>
                    </w:txbxContent>
                  </v:textbox>
                </v:rect>
                <v:rect id="Rectangle 33" o:spid="_x0000_s1051" style="position:absolute;left:33260;top:43581;width:15760;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5DD47E8" w14:textId="77777777" w:rsidR="00D96655" w:rsidRDefault="00D96655">
                        <w:pPr>
                          <w:spacing w:after="160" w:line="259" w:lineRule="auto"/>
                          <w:ind w:left="0" w:right="0" w:firstLine="0"/>
                        </w:pPr>
                        <w:r>
                          <w:rPr>
                            <w:b/>
                            <w:color w:val="FFFFFF"/>
                            <w:sz w:val="60"/>
                          </w:rPr>
                          <w:t>Review</w:t>
                        </w:r>
                      </w:p>
                    </w:txbxContent>
                  </v:textbox>
                </v:rect>
                <v:rect id="Rectangle 34" o:spid="_x0000_s1052" style="position:absolute;left:45119;top:43581;width:1267;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DE29CF8" w14:textId="77777777" w:rsidR="00D96655" w:rsidRDefault="00D96655">
                        <w:pPr>
                          <w:spacing w:after="160" w:line="259" w:lineRule="auto"/>
                          <w:ind w:left="0" w:right="0" w:firstLine="0"/>
                        </w:pPr>
                        <w:r>
                          <w:rPr>
                            <w:b/>
                            <w:color w:val="FFFFFF"/>
                            <w:sz w:val="60"/>
                          </w:rPr>
                          <w:t xml:space="preserve"> </w:t>
                        </w:r>
                      </w:p>
                    </w:txbxContent>
                  </v:textbox>
                </v:rect>
                <v:rect id="Rectangle 35" o:spid="_x0000_s1053" style="position:absolute;left:46003;top:43581;width:13515;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005FF96" w14:textId="77777777" w:rsidR="00D96655" w:rsidRDefault="00D96655">
                        <w:pPr>
                          <w:spacing w:after="160" w:line="259" w:lineRule="auto"/>
                          <w:ind w:left="0" w:right="0" w:firstLine="0"/>
                        </w:pPr>
                        <w:r>
                          <w:rPr>
                            <w:b/>
                            <w:color w:val="FFFFFF"/>
                            <w:sz w:val="60"/>
                          </w:rPr>
                          <w:t>Board</w:t>
                        </w:r>
                      </w:p>
                    </w:txbxContent>
                  </v:textbox>
                </v:rect>
                <v:rect id="Rectangle 36" o:spid="_x0000_s1054" style="position:absolute;left:56168;top:43581;width:1267;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4BBF373" w14:textId="77777777" w:rsidR="00D96655" w:rsidRDefault="00D96655">
                        <w:pPr>
                          <w:spacing w:after="160" w:line="259" w:lineRule="auto"/>
                          <w:ind w:left="0" w:right="0" w:firstLine="0"/>
                        </w:pPr>
                        <w:r>
                          <w:rPr>
                            <w:b/>
                            <w:color w:val="FFFFFF"/>
                            <w:sz w:val="60"/>
                          </w:rPr>
                          <w:t xml:space="preserve"> </w:t>
                        </w:r>
                      </w:p>
                    </w:txbxContent>
                  </v:textbox>
                </v:rect>
                <v:rect id="Rectangle 151378" o:spid="_x0000_s1055" style="position:absolute;left:57006;top:43581;width:1687;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" filled="f" stroked="f">
                  <v:textbox inset="0,0,0,0">
                    <w:txbxContent>
                      <w:p w14:paraId="27B7F6A4" w14:textId="77777777" w:rsidR="00D96655" w:rsidRDefault="00D96655">
                        <w:pPr>
                          <w:spacing w:after="160" w:line="259" w:lineRule="auto"/>
                          <w:ind w:left="0" w:right="0" w:firstLine="0"/>
                        </w:pPr>
                        <w:r>
                          <w:rPr>
                            <w:b/>
                            <w:color w:val="FFFFFF"/>
                            <w:sz w:val="60"/>
                          </w:rPr>
                          <w:t>(</w:t>
                        </w:r>
                      </w:p>
                    </w:txbxContent>
                  </v:textbox>
                </v:rect>
                <v:rect id="Rectangle 151379" o:spid="_x0000_s1056" style="position:absolute;left:58275;top:43581;width:11964;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" filled="f" stroked="f">
                  <v:textbox inset="0,0,0,0">
                    <w:txbxContent>
                      <w:p w14:paraId="0D6516E7" w14:textId="77777777" w:rsidR="00D96655" w:rsidRDefault="00D96655">
                        <w:pPr>
                          <w:spacing w:after="160" w:line="259" w:lineRule="auto"/>
                          <w:ind w:left="0" w:right="0" w:firstLine="0"/>
                        </w:pPr>
                        <w:r>
                          <w:rPr>
                            <w:b/>
                            <w:color w:val="FFFFFF"/>
                            <w:sz w:val="60"/>
                          </w:rPr>
                          <w:t xml:space="preserve">IRB) </w:t>
                        </w:r>
                      </w:p>
                    </w:txbxContent>
                  </v:textbox>
                </v:rect>
                <v:rect id="Rectangle 38" o:spid="_x0000_s1057" style="position:absolute;left:17452;top:48442;width:58395;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313AEAA" w14:textId="77777777" w:rsidR="00D96655" w:rsidRDefault="00D96655">
                        <w:pPr>
                          <w:spacing w:after="160" w:line="259" w:lineRule="auto"/>
                          <w:ind w:left="0" w:right="0" w:firstLine="0"/>
                        </w:pPr>
                        <w:r>
                          <w:rPr>
                            <w:b/>
                            <w:color w:val="FFFFFF"/>
                            <w:sz w:val="60"/>
                          </w:rPr>
                          <w:t>Manual for the Researcher</w:t>
                        </w:r>
                      </w:p>
                    </w:txbxContent>
                  </v:textbox>
                </v:rect>
                <v:rect id="Rectangle 39" o:spid="_x0000_s1058" style="position:absolute;left:61368;top:48442;width:1267;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943672B" w14:textId="77777777" w:rsidR="00D96655" w:rsidRDefault="00D96655">
                        <w:pPr>
                          <w:spacing w:after="160" w:line="259" w:lineRule="auto"/>
                          <w:ind w:left="0" w:right="0" w:firstLine="0"/>
                        </w:pPr>
                        <w:r>
                          <w:rPr>
                            <w:b/>
                            <w:sz w:val="60"/>
                          </w:rPr>
                          <w:t xml:space="preserve"> </w:t>
                        </w:r>
                      </w:p>
                    </w:txbxContent>
                  </v:textbox>
                </v:rect>
                <v:rect id="Rectangle 40" o:spid="_x0000_s1059" style="position:absolute;left:3169;top:53318;width:1394;height:6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5EDDCEB" w14:textId="77777777" w:rsidR="00D96655" w:rsidRDefault="00D96655">
                        <w:pPr>
                          <w:spacing w:after="160" w:line="259" w:lineRule="auto"/>
                          <w:ind w:left="0" w:right="0" w:firstLine="0"/>
                        </w:pPr>
                        <w:r>
                          <w:rPr>
                            <w:b/>
                            <w:sz w:val="66"/>
                          </w:rPr>
                          <w:t xml:space="preserve"> </w:t>
                        </w:r>
                      </w:p>
                    </w:txbxContent>
                  </v:textbox>
                </v:rect>
                <v:rect id="Rectangle 41" o:spid="_x0000_s1060" style="position:absolute;left:3169;top:58133;width:1394;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2F18CCE" w14:textId="77777777" w:rsidR="00D96655" w:rsidRDefault="00D96655">
                        <w:pPr>
                          <w:spacing w:after="160" w:line="259" w:lineRule="auto"/>
                          <w:ind w:left="0" w:right="0" w:firstLine="0"/>
                        </w:pPr>
                        <w:r>
                          <w:rPr>
                            <w:b/>
                            <w:sz w:val="66"/>
                          </w:rPr>
                          <w:t xml:space="preserve"> </w:t>
                        </w:r>
                      </w:p>
                    </w:txbxContent>
                  </v:textbox>
                </v:rect>
                <v:rect id="Rectangle 42" o:spid="_x0000_s1061" style="position:absolute;left:3169;top:62949;width:1394;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9AA2417" w14:textId="77777777" w:rsidR="00D96655" w:rsidRDefault="00D96655">
                        <w:pPr>
                          <w:spacing w:after="160" w:line="259" w:lineRule="auto"/>
                          <w:ind w:left="0" w:right="0" w:firstLine="0"/>
                        </w:pPr>
                        <w:r>
                          <w:rPr>
                            <w:b/>
                            <w:sz w:val="66"/>
                          </w:rPr>
                          <w:t xml:space="preserve"> </w:t>
                        </w:r>
                      </w:p>
                    </w:txbxContent>
                  </v:textbox>
                </v:rect>
                <v:rect id="Rectangle 43" o:spid="_x0000_s1062" style="position:absolute;left:3169;top:67780;width:1394;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74A742E" w14:textId="77777777" w:rsidR="00D96655" w:rsidRDefault="00D96655">
                        <w:pPr>
                          <w:spacing w:after="160" w:line="259" w:lineRule="auto"/>
                          <w:ind w:left="0" w:right="0" w:firstLine="0"/>
                        </w:pPr>
                        <w:r>
                          <w:rPr>
                            <w:b/>
                            <w:sz w:val="66"/>
                          </w:rPr>
                          <w:t xml:space="preserve"> </w:t>
                        </w:r>
                      </w:p>
                    </w:txbxContent>
                  </v:textbox>
                </v:rect>
                <v:rect id="Rectangle 44" o:spid="_x0000_s1063" style="position:absolute;left:3169;top:72596;width:1394;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7DE0379" w14:textId="77777777" w:rsidR="00D96655" w:rsidRDefault="00D96655">
                        <w:pPr>
                          <w:spacing w:after="160" w:line="259" w:lineRule="auto"/>
                          <w:ind w:left="0" w:right="0" w:firstLine="0"/>
                        </w:pPr>
                        <w:r>
                          <w:rPr>
                            <w:b/>
                            <w:sz w:val="66"/>
                          </w:rPr>
                          <w:t xml:space="preserve"> </w:t>
                        </w:r>
                      </w:p>
                    </w:txbxContent>
                  </v:textbox>
                </v:rect>
                <v:rect id="Rectangle 45" o:spid="_x0000_s1064" style="position:absolute;left:3169;top:77416;width:1394;height:6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D4D9AC9" w14:textId="77777777" w:rsidR="00D96655" w:rsidRDefault="00D96655">
                        <w:pPr>
                          <w:spacing w:after="160" w:line="259" w:lineRule="auto"/>
                          <w:ind w:left="0" w:right="0" w:firstLine="0"/>
                        </w:pPr>
                        <w:r>
                          <w:rPr>
                            <w:b/>
                            <w:sz w:val="66"/>
                          </w:rPr>
                          <w:t xml:space="preserve"> </w:t>
                        </w:r>
                      </w:p>
                    </w:txbxContent>
                  </v:textbox>
                </v:rect>
                <v:rect id="Rectangle 46" o:spid="_x0000_s1065" style="position:absolute;left:3169;top:82232;width:1394;height:6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F5BF318" w14:textId="77777777" w:rsidR="00D96655" w:rsidRDefault="00D96655">
                        <w:pPr>
                          <w:spacing w:after="160" w:line="259" w:lineRule="auto"/>
                          <w:ind w:left="0" w:right="0" w:firstLine="0"/>
                        </w:pPr>
                        <w:r>
                          <w:rPr>
                            <w:b/>
                            <w:sz w:val="66"/>
                          </w:rPr>
                          <w:t xml:space="preserve"> </w:t>
                        </w:r>
                      </w:p>
                    </w:txbxContent>
                  </v:textbox>
                </v:rect>
                <v:rect id="Rectangle 47" o:spid="_x0000_s1066" style="position:absolute;left:3169;top:87075;width:1247;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3FEA24F" w14:textId="77777777" w:rsidR="00D96655" w:rsidRDefault="00D96655">
                        <w:pPr>
                          <w:spacing w:after="160" w:line="259" w:lineRule="auto"/>
                          <w:ind w:left="0" w:right="0" w:firstLine="0"/>
                        </w:pPr>
                        <w:r>
                          <w:rPr>
                            <w:b/>
                            <w:sz w:val="59"/>
                          </w:rPr>
                          <w:t xml:space="preserve"> </w:t>
                        </w:r>
                      </w:p>
                    </w:txbxContent>
                  </v:textbox>
                </v:rect>
                <v:rect id="Rectangle 48" o:spid="_x0000_s1067" style="position:absolute;left:58693;top:94619;width:17132;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2A8726C" w14:textId="75637C0D" w:rsidR="00D96655" w:rsidRDefault="00D96655">
                        <w:pPr>
                          <w:spacing w:after="160" w:line="259" w:lineRule="auto"/>
                          <w:ind w:left="0" w:right="0" w:firstLine="0"/>
                        </w:pPr>
                        <w:r>
                          <w:rPr>
                            <w:b/>
                            <w:color w:val="FFFFFF"/>
                          </w:rPr>
                          <w:t>Last Revised: September 2024</w:t>
                        </w:r>
                      </w:p>
                    </w:txbxContent>
                  </v:textbox>
                </v:rect>
                <v:rect id="Rectangle 49" o:spid="_x0000_s1068" style="position:absolute;left:62771;top:9128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04440C7" w14:textId="77777777" w:rsidR="00D96655" w:rsidRDefault="00D96655">
                        <w:pPr>
                          <w:spacing w:after="160" w:line="259" w:lineRule="auto"/>
                          <w:ind w:left="0" w:right="0" w:firstLine="0"/>
                        </w:pPr>
                        <w:r>
                          <w:rPr>
                            <w:b/>
                            <w:color w:val="FFFFFF"/>
                          </w:rPr>
                          <w:t xml:space="preserve"> </w:t>
                        </w:r>
                      </w:p>
                    </w:txbxContent>
                  </v:textbox>
                </v:rect>
                <v:rect id="Rectangle 51" o:spid="_x0000_s1069" style="position:absolute;left:67708;top:912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7170CE4" w14:textId="77777777" w:rsidR="00D96655" w:rsidRDefault="00D96655">
                        <w:pPr>
                          <w:spacing w:after="160" w:line="259" w:lineRule="auto"/>
                          <w:ind w:left="0" w:right="0" w:firstLine="0"/>
                        </w:pPr>
                        <w:r>
                          <w:rPr>
                            <w:b/>
                            <w:color w:val="FFFFFF"/>
                          </w:rPr>
                          <w:t xml:space="preserve"> </w:t>
                        </w:r>
                      </w:p>
                    </w:txbxContent>
                  </v:textbox>
                </v:rect>
                <v:rect id="Rectangle 53" o:spid="_x0000_s1070" style="position:absolute;left:71655;top:912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A78C61A" w14:textId="77777777" w:rsidR="00D96655" w:rsidRDefault="00D96655">
                        <w:pPr>
                          <w:spacing w:after="160" w:line="259" w:lineRule="auto"/>
                          <w:ind w:left="0" w:right="0" w:firstLine="0"/>
                        </w:pPr>
                        <w:r>
                          <w:rPr>
                            <w:color w:val="FFFFFF"/>
                          </w:rPr>
                          <w:t xml:space="preserve"> </w:t>
                        </w:r>
                      </w:p>
                    </w:txbxContent>
                  </v:textbox>
                </v:rect>
                <v:rect id="Rectangle 55" o:spid="_x0000_s1071" style="position:absolute;left:74399;top:9128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E7DA9F4" w14:textId="77777777" w:rsidR="00D96655" w:rsidRDefault="00D96655">
                        <w:pPr>
                          <w:spacing w:after="160" w:line="259" w:lineRule="auto"/>
                          <w:ind w:left="0" w:right="0" w:firstLine="0"/>
                        </w:pPr>
                        <w:r>
                          <w:t xml:space="preserve"> </w:t>
                        </w:r>
                      </w:p>
                    </w:txbxContent>
                  </v:textbox>
                </v:rect>
                <w10:wrap type="topAndBottom" anchorx="page" anchory="page"/>
              </v:group>
            </w:pict>
          </mc:Fallback>
        </mc:AlternateContent>
      </w:r>
      <w:r w:rsidR="00984F3D" w:rsidRPr="005F6266">
        <w:rPr>
          <w:rFonts w:asciiTheme="minorHAnsi" w:eastAsia="Calibri" w:hAnsiTheme="minorHAnsi" w:cstheme="minorHAnsi"/>
          <w:noProof/>
          <w:sz w:val="22"/>
        </w:rPr>
        <mc:AlternateContent>
          <mc:Choice Requires="wps">
            <w:drawing>
              <wp:anchor distT="0" distB="0" distL="114300" distR="114300" simplePos="0" relativeHeight="251658240" behindDoc="1" locked="0" layoutInCell="1" allowOverlap="1" wp14:anchorId="2964655D" wp14:editId="64886882">
                <wp:simplePos x="0" y="0"/>
                <wp:positionH relativeFrom="page">
                  <wp:align>left</wp:align>
                </wp:positionH>
                <wp:positionV relativeFrom="paragraph">
                  <wp:posOffset>-913327</wp:posOffset>
                </wp:positionV>
                <wp:extent cx="7772400" cy="11789405"/>
                <wp:effectExtent l="0" t="0" r="19050" b="22225"/>
                <wp:wrapNone/>
                <wp:docPr id="770005098" name="Rectangle 1"/>
                <wp:cNvGraphicFramePr/>
                <a:graphic xmlns:a="http://schemas.openxmlformats.org/drawingml/2006/main">
                  <a:graphicData uri="http://schemas.microsoft.com/office/word/2010/wordprocessingShape">
                    <wps:wsp>
                      <wps:cNvSpPr/>
                      <wps:spPr>
                        <a:xfrm>
                          <a:off x="0" y="0"/>
                          <a:ext cx="7772400" cy="11789405"/>
                        </a:xfrm>
                        <a:prstGeom prst="rect">
                          <a:avLst/>
                        </a:prstGeom>
                        <a:solidFill>
                          <a:srgbClr val="B1181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1" style="position:absolute;margin-left:0;margin-top:-71.9pt;width:612pt;height:928.3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1181e" strokecolor="#09101d [484]" strokeweight="1pt" w14:anchorId="7F446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">
                <w10:wrap anchorx="page"/>
              </v:rect>
            </w:pict>
          </mc:Fallback>
        </mc:AlternateContent>
      </w:r>
    </w:p>
    <w:p w14:paraId="3CB86A03" w14:textId="77777777" w:rsidR="006F4E96" w:rsidRPr="005F6266" w:rsidRDefault="006F4E96">
      <w:pPr>
        <w:rPr>
          <w:rFonts w:asciiTheme="minorHAnsi" w:hAnsiTheme="minorHAnsi" w:cstheme="minorHAnsi"/>
        </w:rPr>
        <w:sectPr w:rsidR="006F4E96" w:rsidRPr="005F62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pPr>
    </w:p>
    <w:p w14:paraId="09C7CE8F" w14:textId="77777777" w:rsidR="006F4E96" w:rsidRPr="005F6266" w:rsidRDefault="002117AF">
      <w:pPr>
        <w:spacing w:after="99" w:line="259" w:lineRule="auto"/>
        <w:ind w:left="0" w:right="101" w:firstLine="0"/>
        <w:jc w:val="right"/>
        <w:rPr>
          <w:rFonts w:asciiTheme="minorHAnsi" w:hAnsiTheme="minorHAnsi" w:cstheme="minorHAnsi"/>
        </w:rPr>
      </w:pPr>
      <w:r w:rsidRPr="005F6266">
        <w:rPr>
          <w:rFonts w:asciiTheme="minorHAnsi" w:hAnsiTheme="minorHAnsi" w:cstheme="minorHAnsi"/>
        </w:rPr>
        <w:lastRenderedPageBreak/>
        <w:t xml:space="preserve"> </w:t>
      </w:r>
    </w:p>
    <w:sdt>
      <w:sdtPr>
        <w:rPr>
          <w:rFonts w:asciiTheme="minorHAnsi" w:eastAsia="Times New Roman" w:hAnsiTheme="minorHAnsi" w:cstheme="minorHAnsi"/>
          <w:color w:val="000000"/>
          <w:sz w:val="20"/>
          <w:szCs w:val="22"/>
        </w:rPr>
        <w:id w:val="-824740430"/>
        <w:docPartObj>
          <w:docPartGallery w:val="Table of Contents"/>
          <w:docPartUnique/>
        </w:docPartObj>
      </w:sdtPr>
      <w:sdtEndPr>
        <w:rPr>
          <w:b/>
          <w:bCs/>
          <w:noProof/>
          <w:color w:val="000000" w:themeColor="text1"/>
          <w:szCs w:val="20"/>
        </w:rPr>
      </w:sdtEndPr>
      <w:sdtContent>
        <w:p w14:paraId="74996A0D" w14:textId="6FE2B5FA" w:rsidR="002D3181" w:rsidRPr="005F6266" w:rsidRDefault="002D3181" w:rsidP="002D3181">
          <w:pPr>
            <w:pStyle w:val="TOCHeading"/>
            <w:jc w:val="center"/>
            <w:rPr>
              <w:rFonts w:asciiTheme="minorHAnsi" w:hAnsiTheme="minorHAnsi" w:cstheme="minorHAnsi"/>
            </w:rPr>
          </w:pPr>
          <w:r w:rsidRPr="005F6266">
            <w:rPr>
              <w:rFonts w:asciiTheme="minorHAnsi" w:hAnsiTheme="minorHAnsi" w:cstheme="minorHAnsi"/>
            </w:rPr>
            <w:t>Table of Contents</w:t>
          </w:r>
        </w:p>
        <w:p w14:paraId="283566BF" w14:textId="5EC2DD35" w:rsidR="00910A1F" w:rsidRDefault="002D3181">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r w:rsidRPr="005F6266">
            <w:rPr>
              <w:rFonts w:asciiTheme="minorHAnsi" w:hAnsiTheme="minorHAnsi" w:cstheme="minorHAnsi"/>
            </w:rPr>
            <w:fldChar w:fldCharType="begin"/>
          </w:r>
          <w:r w:rsidRPr="005F6266">
            <w:rPr>
              <w:rFonts w:asciiTheme="minorHAnsi" w:hAnsiTheme="minorHAnsi" w:cstheme="minorHAnsi"/>
            </w:rPr>
            <w:instrText xml:space="preserve"> TOC \o "1-3" \h \z \u </w:instrText>
          </w:r>
          <w:r w:rsidRPr="005F6266">
            <w:rPr>
              <w:rFonts w:asciiTheme="minorHAnsi" w:hAnsiTheme="minorHAnsi" w:cstheme="minorHAnsi"/>
            </w:rPr>
            <w:fldChar w:fldCharType="separate"/>
          </w:r>
          <w:hyperlink w:anchor="_Toc171589811" w:history="1">
            <w:r w:rsidR="00910A1F" w:rsidRPr="00EE2026">
              <w:rPr>
                <w:rStyle w:val="Hyperlink"/>
                <w:rFonts w:cstheme="minorHAnsi"/>
                <w:noProof/>
              </w:rPr>
              <w:t>CHAPTER I - INTRODUCTION</w:t>
            </w:r>
            <w:r w:rsidR="00910A1F">
              <w:rPr>
                <w:noProof/>
                <w:webHidden/>
              </w:rPr>
              <w:tab/>
            </w:r>
            <w:r w:rsidR="00910A1F">
              <w:rPr>
                <w:noProof/>
                <w:webHidden/>
              </w:rPr>
              <w:fldChar w:fldCharType="begin"/>
            </w:r>
            <w:r w:rsidR="00910A1F">
              <w:rPr>
                <w:noProof/>
                <w:webHidden/>
              </w:rPr>
              <w:instrText xml:space="preserve"> PAGEREF _Toc171589811 \h </w:instrText>
            </w:r>
            <w:r w:rsidR="00910A1F">
              <w:rPr>
                <w:noProof/>
                <w:webHidden/>
              </w:rPr>
            </w:r>
            <w:r w:rsidR="00910A1F">
              <w:rPr>
                <w:noProof/>
                <w:webHidden/>
              </w:rPr>
              <w:fldChar w:fldCharType="separate"/>
            </w:r>
            <w:r w:rsidR="00910A1F">
              <w:rPr>
                <w:noProof/>
                <w:webHidden/>
              </w:rPr>
              <w:t>1</w:t>
            </w:r>
            <w:r w:rsidR="00910A1F">
              <w:rPr>
                <w:noProof/>
                <w:webHidden/>
              </w:rPr>
              <w:fldChar w:fldCharType="end"/>
            </w:r>
          </w:hyperlink>
        </w:p>
        <w:p w14:paraId="23B375D8" w14:textId="78636566"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2" w:history="1">
            <w:r w:rsidR="00910A1F" w:rsidRPr="00EE2026">
              <w:rPr>
                <w:rStyle w:val="Hyperlink"/>
                <w:rFonts w:cstheme="minorHAnsi"/>
                <w:noProof/>
              </w:rPr>
              <w:t>Mission of the D’Youville Institutional Review Board</w:t>
            </w:r>
            <w:r w:rsidR="00910A1F">
              <w:rPr>
                <w:noProof/>
                <w:webHidden/>
              </w:rPr>
              <w:tab/>
            </w:r>
            <w:r w:rsidR="00910A1F">
              <w:rPr>
                <w:noProof/>
                <w:webHidden/>
              </w:rPr>
              <w:fldChar w:fldCharType="begin"/>
            </w:r>
            <w:r w:rsidR="00910A1F">
              <w:rPr>
                <w:noProof/>
                <w:webHidden/>
              </w:rPr>
              <w:instrText xml:space="preserve"> PAGEREF _Toc171589812 \h </w:instrText>
            </w:r>
            <w:r w:rsidR="00910A1F">
              <w:rPr>
                <w:noProof/>
                <w:webHidden/>
              </w:rPr>
            </w:r>
            <w:r w:rsidR="00910A1F">
              <w:rPr>
                <w:noProof/>
                <w:webHidden/>
              </w:rPr>
              <w:fldChar w:fldCharType="separate"/>
            </w:r>
            <w:r w:rsidR="00910A1F">
              <w:rPr>
                <w:noProof/>
                <w:webHidden/>
              </w:rPr>
              <w:t>1</w:t>
            </w:r>
            <w:r w:rsidR="00910A1F">
              <w:rPr>
                <w:noProof/>
                <w:webHidden/>
              </w:rPr>
              <w:fldChar w:fldCharType="end"/>
            </w:r>
          </w:hyperlink>
        </w:p>
        <w:p w14:paraId="36BCABBF" w14:textId="6AC6DF8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3" w:history="1">
            <w:r w:rsidR="00910A1F" w:rsidRPr="00EE2026">
              <w:rPr>
                <w:rStyle w:val="Hyperlink"/>
                <w:rFonts w:cstheme="minorHAnsi"/>
                <w:noProof/>
              </w:rPr>
              <w:t>Purpose of This Manual</w:t>
            </w:r>
            <w:r w:rsidR="00910A1F">
              <w:rPr>
                <w:noProof/>
                <w:webHidden/>
              </w:rPr>
              <w:tab/>
            </w:r>
            <w:r w:rsidR="00910A1F">
              <w:rPr>
                <w:noProof/>
                <w:webHidden/>
              </w:rPr>
              <w:fldChar w:fldCharType="begin"/>
            </w:r>
            <w:r w:rsidR="00910A1F">
              <w:rPr>
                <w:noProof/>
                <w:webHidden/>
              </w:rPr>
              <w:instrText xml:space="preserve"> PAGEREF _Toc171589813 \h </w:instrText>
            </w:r>
            <w:r w:rsidR="00910A1F">
              <w:rPr>
                <w:noProof/>
                <w:webHidden/>
              </w:rPr>
            </w:r>
            <w:r w:rsidR="00910A1F">
              <w:rPr>
                <w:noProof/>
                <w:webHidden/>
              </w:rPr>
              <w:fldChar w:fldCharType="separate"/>
            </w:r>
            <w:r w:rsidR="00910A1F">
              <w:rPr>
                <w:noProof/>
                <w:webHidden/>
              </w:rPr>
              <w:t>1</w:t>
            </w:r>
            <w:r w:rsidR="00910A1F">
              <w:rPr>
                <w:noProof/>
                <w:webHidden/>
              </w:rPr>
              <w:fldChar w:fldCharType="end"/>
            </w:r>
          </w:hyperlink>
        </w:p>
        <w:p w14:paraId="7F1594C7" w14:textId="134EA83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4" w:history="1">
            <w:r w:rsidR="00910A1F" w:rsidRPr="00EE2026">
              <w:rPr>
                <w:rStyle w:val="Hyperlink"/>
                <w:rFonts w:cstheme="minorHAnsi"/>
                <w:noProof/>
              </w:rPr>
              <w:t>IRB Reliance</w:t>
            </w:r>
            <w:r w:rsidR="00910A1F">
              <w:rPr>
                <w:noProof/>
                <w:webHidden/>
              </w:rPr>
              <w:tab/>
            </w:r>
            <w:r w:rsidR="00910A1F">
              <w:rPr>
                <w:noProof/>
                <w:webHidden/>
              </w:rPr>
              <w:fldChar w:fldCharType="begin"/>
            </w:r>
            <w:r w:rsidR="00910A1F">
              <w:rPr>
                <w:noProof/>
                <w:webHidden/>
              </w:rPr>
              <w:instrText xml:space="preserve"> PAGEREF _Toc171589814 \h </w:instrText>
            </w:r>
            <w:r w:rsidR="00910A1F">
              <w:rPr>
                <w:noProof/>
                <w:webHidden/>
              </w:rPr>
            </w:r>
            <w:r w:rsidR="00910A1F">
              <w:rPr>
                <w:noProof/>
                <w:webHidden/>
              </w:rPr>
              <w:fldChar w:fldCharType="separate"/>
            </w:r>
            <w:r w:rsidR="00910A1F">
              <w:rPr>
                <w:noProof/>
                <w:webHidden/>
              </w:rPr>
              <w:t>1</w:t>
            </w:r>
            <w:r w:rsidR="00910A1F">
              <w:rPr>
                <w:noProof/>
                <w:webHidden/>
              </w:rPr>
              <w:fldChar w:fldCharType="end"/>
            </w:r>
          </w:hyperlink>
        </w:p>
        <w:p w14:paraId="79F980B0" w14:textId="1E57EB32"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5" w:history="1">
            <w:r w:rsidR="00910A1F" w:rsidRPr="00EE2026">
              <w:rPr>
                <w:rStyle w:val="Hyperlink"/>
                <w:rFonts w:cstheme="minorHAnsi"/>
                <w:noProof/>
              </w:rPr>
              <w:t>How to Use This Manual</w:t>
            </w:r>
            <w:r w:rsidR="00910A1F">
              <w:rPr>
                <w:noProof/>
                <w:webHidden/>
              </w:rPr>
              <w:tab/>
            </w:r>
            <w:r w:rsidR="00910A1F">
              <w:rPr>
                <w:noProof/>
                <w:webHidden/>
              </w:rPr>
              <w:fldChar w:fldCharType="begin"/>
            </w:r>
            <w:r w:rsidR="00910A1F">
              <w:rPr>
                <w:noProof/>
                <w:webHidden/>
              </w:rPr>
              <w:instrText xml:space="preserve"> PAGEREF _Toc171589815 \h </w:instrText>
            </w:r>
            <w:r w:rsidR="00910A1F">
              <w:rPr>
                <w:noProof/>
                <w:webHidden/>
              </w:rPr>
            </w:r>
            <w:r w:rsidR="00910A1F">
              <w:rPr>
                <w:noProof/>
                <w:webHidden/>
              </w:rPr>
              <w:fldChar w:fldCharType="separate"/>
            </w:r>
            <w:r w:rsidR="00910A1F">
              <w:rPr>
                <w:noProof/>
                <w:webHidden/>
              </w:rPr>
              <w:t>1</w:t>
            </w:r>
            <w:r w:rsidR="00910A1F">
              <w:rPr>
                <w:noProof/>
                <w:webHidden/>
              </w:rPr>
              <w:fldChar w:fldCharType="end"/>
            </w:r>
          </w:hyperlink>
        </w:p>
        <w:p w14:paraId="73CADD71" w14:textId="61B296CB"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6" w:history="1">
            <w:r w:rsidR="00910A1F" w:rsidRPr="00EE2026">
              <w:rPr>
                <w:rStyle w:val="Hyperlink"/>
                <w:rFonts w:cstheme="minorHAnsi"/>
                <w:noProof/>
              </w:rPr>
              <w:t>CHAPTER II - REGULATIONS</w:t>
            </w:r>
            <w:r w:rsidR="00910A1F">
              <w:rPr>
                <w:noProof/>
                <w:webHidden/>
              </w:rPr>
              <w:tab/>
            </w:r>
            <w:r w:rsidR="00910A1F">
              <w:rPr>
                <w:noProof/>
                <w:webHidden/>
              </w:rPr>
              <w:fldChar w:fldCharType="begin"/>
            </w:r>
            <w:r w:rsidR="00910A1F">
              <w:rPr>
                <w:noProof/>
                <w:webHidden/>
              </w:rPr>
              <w:instrText xml:space="preserve"> PAGEREF _Toc171589816 \h </w:instrText>
            </w:r>
            <w:r w:rsidR="00910A1F">
              <w:rPr>
                <w:noProof/>
                <w:webHidden/>
              </w:rPr>
            </w:r>
            <w:r w:rsidR="00910A1F">
              <w:rPr>
                <w:noProof/>
                <w:webHidden/>
              </w:rPr>
              <w:fldChar w:fldCharType="separate"/>
            </w:r>
            <w:r w:rsidR="00910A1F">
              <w:rPr>
                <w:noProof/>
                <w:webHidden/>
              </w:rPr>
              <w:t>3</w:t>
            </w:r>
            <w:r w:rsidR="00910A1F">
              <w:rPr>
                <w:noProof/>
                <w:webHidden/>
              </w:rPr>
              <w:fldChar w:fldCharType="end"/>
            </w:r>
          </w:hyperlink>
        </w:p>
        <w:p w14:paraId="489E1B7B" w14:textId="701E604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7" w:history="1">
            <w:r w:rsidR="00910A1F" w:rsidRPr="00EE2026">
              <w:rPr>
                <w:rStyle w:val="Hyperlink"/>
                <w:rFonts w:cstheme="minorHAnsi"/>
                <w:noProof/>
              </w:rPr>
              <w:t>The Belmont Report</w:t>
            </w:r>
            <w:r w:rsidR="00910A1F">
              <w:rPr>
                <w:noProof/>
                <w:webHidden/>
              </w:rPr>
              <w:tab/>
            </w:r>
            <w:r w:rsidR="00910A1F">
              <w:rPr>
                <w:noProof/>
                <w:webHidden/>
              </w:rPr>
              <w:fldChar w:fldCharType="begin"/>
            </w:r>
            <w:r w:rsidR="00910A1F">
              <w:rPr>
                <w:noProof/>
                <w:webHidden/>
              </w:rPr>
              <w:instrText xml:space="preserve"> PAGEREF _Toc171589817 \h </w:instrText>
            </w:r>
            <w:r w:rsidR="00910A1F">
              <w:rPr>
                <w:noProof/>
                <w:webHidden/>
              </w:rPr>
            </w:r>
            <w:r w:rsidR="00910A1F">
              <w:rPr>
                <w:noProof/>
                <w:webHidden/>
              </w:rPr>
              <w:fldChar w:fldCharType="separate"/>
            </w:r>
            <w:r w:rsidR="00910A1F">
              <w:rPr>
                <w:noProof/>
                <w:webHidden/>
              </w:rPr>
              <w:t>3</w:t>
            </w:r>
            <w:r w:rsidR="00910A1F">
              <w:rPr>
                <w:noProof/>
                <w:webHidden/>
              </w:rPr>
              <w:fldChar w:fldCharType="end"/>
            </w:r>
          </w:hyperlink>
        </w:p>
        <w:p w14:paraId="74911905" w14:textId="0D6A5D2E"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8" w:history="1">
            <w:r w:rsidR="00910A1F" w:rsidRPr="00EE2026">
              <w:rPr>
                <w:rStyle w:val="Hyperlink"/>
                <w:rFonts w:cstheme="minorHAnsi"/>
                <w:noProof/>
              </w:rPr>
              <w:t>Respect for Persons</w:t>
            </w:r>
            <w:r w:rsidR="00910A1F">
              <w:rPr>
                <w:noProof/>
                <w:webHidden/>
              </w:rPr>
              <w:tab/>
            </w:r>
            <w:r w:rsidR="00910A1F">
              <w:rPr>
                <w:noProof/>
                <w:webHidden/>
              </w:rPr>
              <w:fldChar w:fldCharType="begin"/>
            </w:r>
            <w:r w:rsidR="00910A1F">
              <w:rPr>
                <w:noProof/>
                <w:webHidden/>
              </w:rPr>
              <w:instrText xml:space="preserve"> PAGEREF _Toc171589818 \h </w:instrText>
            </w:r>
            <w:r w:rsidR="00910A1F">
              <w:rPr>
                <w:noProof/>
                <w:webHidden/>
              </w:rPr>
            </w:r>
            <w:r w:rsidR="00910A1F">
              <w:rPr>
                <w:noProof/>
                <w:webHidden/>
              </w:rPr>
              <w:fldChar w:fldCharType="separate"/>
            </w:r>
            <w:r w:rsidR="00910A1F">
              <w:rPr>
                <w:noProof/>
                <w:webHidden/>
              </w:rPr>
              <w:t>3</w:t>
            </w:r>
            <w:r w:rsidR="00910A1F">
              <w:rPr>
                <w:noProof/>
                <w:webHidden/>
              </w:rPr>
              <w:fldChar w:fldCharType="end"/>
            </w:r>
          </w:hyperlink>
        </w:p>
        <w:p w14:paraId="7D79BEC3" w14:textId="0C75A1B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19" w:history="1">
            <w:r w:rsidR="00910A1F" w:rsidRPr="00EE2026">
              <w:rPr>
                <w:rStyle w:val="Hyperlink"/>
                <w:rFonts w:cstheme="minorHAnsi"/>
                <w:noProof/>
              </w:rPr>
              <w:t>Beneficence</w:t>
            </w:r>
            <w:r w:rsidR="00910A1F">
              <w:rPr>
                <w:noProof/>
                <w:webHidden/>
              </w:rPr>
              <w:tab/>
            </w:r>
            <w:r w:rsidR="00910A1F">
              <w:rPr>
                <w:noProof/>
                <w:webHidden/>
              </w:rPr>
              <w:fldChar w:fldCharType="begin"/>
            </w:r>
            <w:r w:rsidR="00910A1F">
              <w:rPr>
                <w:noProof/>
                <w:webHidden/>
              </w:rPr>
              <w:instrText xml:space="preserve"> PAGEREF _Toc171589819 \h </w:instrText>
            </w:r>
            <w:r w:rsidR="00910A1F">
              <w:rPr>
                <w:noProof/>
                <w:webHidden/>
              </w:rPr>
            </w:r>
            <w:r w:rsidR="00910A1F">
              <w:rPr>
                <w:noProof/>
                <w:webHidden/>
              </w:rPr>
              <w:fldChar w:fldCharType="separate"/>
            </w:r>
            <w:r w:rsidR="00910A1F">
              <w:rPr>
                <w:noProof/>
                <w:webHidden/>
              </w:rPr>
              <w:t>4</w:t>
            </w:r>
            <w:r w:rsidR="00910A1F">
              <w:rPr>
                <w:noProof/>
                <w:webHidden/>
              </w:rPr>
              <w:fldChar w:fldCharType="end"/>
            </w:r>
          </w:hyperlink>
        </w:p>
        <w:p w14:paraId="4298390C" w14:textId="0C86CBFA"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0" w:history="1">
            <w:r w:rsidR="00910A1F" w:rsidRPr="00EE2026">
              <w:rPr>
                <w:rStyle w:val="Hyperlink"/>
                <w:rFonts w:cstheme="minorHAnsi"/>
                <w:noProof/>
              </w:rPr>
              <w:t>Justice</w:t>
            </w:r>
            <w:r w:rsidR="00910A1F">
              <w:rPr>
                <w:noProof/>
                <w:webHidden/>
              </w:rPr>
              <w:tab/>
            </w:r>
            <w:r w:rsidR="00910A1F">
              <w:rPr>
                <w:noProof/>
                <w:webHidden/>
              </w:rPr>
              <w:fldChar w:fldCharType="begin"/>
            </w:r>
            <w:r w:rsidR="00910A1F">
              <w:rPr>
                <w:noProof/>
                <w:webHidden/>
              </w:rPr>
              <w:instrText xml:space="preserve"> PAGEREF _Toc171589820 \h </w:instrText>
            </w:r>
            <w:r w:rsidR="00910A1F">
              <w:rPr>
                <w:noProof/>
                <w:webHidden/>
              </w:rPr>
            </w:r>
            <w:r w:rsidR="00910A1F">
              <w:rPr>
                <w:noProof/>
                <w:webHidden/>
              </w:rPr>
              <w:fldChar w:fldCharType="separate"/>
            </w:r>
            <w:r w:rsidR="00910A1F">
              <w:rPr>
                <w:noProof/>
                <w:webHidden/>
              </w:rPr>
              <w:t>4</w:t>
            </w:r>
            <w:r w:rsidR="00910A1F">
              <w:rPr>
                <w:noProof/>
                <w:webHidden/>
              </w:rPr>
              <w:fldChar w:fldCharType="end"/>
            </w:r>
          </w:hyperlink>
        </w:p>
        <w:p w14:paraId="64D16516" w14:textId="5D60612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1" w:history="1">
            <w:r w:rsidR="00910A1F" w:rsidRPr="00EE2026">
              <w:rPr>
                <w:rStyle w:val="Hyperlink"/>
                <w:rFonts w:cstheme="minorHAnsi"/>
                <w:noProof/>
              </w:rPr>
              <w:t>Summary</w:t>
            </w:r>
            <w:r w:rsidR="00910A1F">
              <w:rPr>
                <w:noProof/>
                <w:webHidden/>
              </w:rPr>
              <w:tab/>
            </w:r>
            <w:r w:rsidR="00910A1F">
              <w:rPr>
                <w:noProof/>
                <w:webHidden/>
              </w:rPr>
              <w:fldChar w:fldCharType="begin"/>
            </w:r>
            <w:r w:rsidR="00910A1F">
              <w:rPr>
                <w:noProof/>
                <w:webHidden/>
              </w:rPr>
              <w:instrText xml:space="preserve"> PAGEREF _Toc171589821 \h </w:instrText>
            </w:r>
            <w:r w:rsidR="00910A1F">
              <w:rPr>
                <w:noProof/>
                <w:webHidden/>
              </w:rPr>
            </w:r>
            <w:r w:rsidR="00910A1F">
              <w:rPr>
                <w:noProof/>
                <w:webHidden/>
              </w:rPr>
              <w:fldChar w:fldCharType="separate"/>
            </w:r>
            <w:r w:rsidR="00910A1F">
              <w:rPr>
                <w:noProof/>
                <w:webHidden/>
              </w:rPr>
              <w:t>5</w:t>
            </w:r>
            <w:r w:rsidR="00910A1F">
              <w:rPr>
                <w:noProof/>
                <w:webHidden/>
              </w:rPr>
              <w:fldChar w:fldCharType="end"/>
            </w:r>
          </w:hyperlink>
        </w:p>
        <w:p w14:paraId="501FF421" w14:textId="7299349E"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2" w:history="1">
            <w:r w:rsidR="00910A1F" w:rsidRPr="00EE2026">
              <w:rPr>
                <w:rStyle w:val="Hyperlink"/>
                <w:rFonts w:cstheme="minorHAnsi"/>
                <w:noProof/>
              </w:rPr>
              <w:t>Code of Federal Regulations</w:t>
            </w:r>
            <w:r w:rsidR="00910A1F">
              <w:rPr>
                <w:noProof/>
                <w:webHidden/>
              </w:rPr>
              <w:tab/>
            </w:r>
            <w:r w:rsidR="00910A1F">
              <w:rPr>
                <w:noProof/>
                <w:webHidden/>
              </w:rPr>
              <w:fldChar w:fldCharType="begin"/>
            </w:r>
            <w:r w:rsidR="00910A1F">
              <w:rPr>
                <w:noProof/>
                <w:webHidden/>
              </w:rPr>
              <w:instrText xml:space="preserve"> PAGEREF _Toc171589822 \h </w:instrText>
            </w:r>
            <w:r w:rsidR="00910A1F">
              <w:rPr>
                <w:noProof/>
                <w:webHidden/>
              </w:rPr>
            </w:r>
            <w:r w:rsidR="00910A1F">
              <w:rPr>
                <w:noProof/>
                <w:webHidden/>
              </w:rPr>
              <w:fldChar w:fldCharType="separate"/>
            </w:r>
            <w:r w:rsidR="00910A1F">
              <w:rPr>
                <w:noProof/>
                <w:webHidden/>
              </w:rPr>
              <w:t>5</w:t>
            </w:r>
            <w:r w:rsidR="00910A1F">
              <w:rPr>
                <w:noProof/>
                <w:webHidden/>
              </w:rPr>
              <w:fldChar w:fldCharType="end"/>
            </w:r>
          </w:hyperlink>
        </w:p>
        <w:p w14:paraId="74E5687B" w14:textId="32936515"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3" w:history="1">
            <w:r w:rsidR="00910A1F" w:rsidRPr="00EE2026">
              <w:rPr>
                <w:rStyle w:val="Hyperlink"/>
                <w:rFonts w:cstheme="minorHAnsi"/>
                <w:noProof/>
              </w:rPr>
              <w:t>Human Subjects vs. Non-Human Subjects Research</w:t>
            </w:r>
            <w:r w:rsidR="00910A1F">
              <w:rPr>
                <w:noProof/>
                <w:webHidden/>
              </w:rPr>
              <w:tab/>
            </w:r>
            <w:r w:rsidR="00910A1F">
              <w:rPr>
                <w:noProof/>
                <w:webHidden/>
              </w:rPr>
              <w:fldChar w:fldCharType="begin"/>
            </w:r>
            <w:r w:rsidR="00910A1F">
              <w:rPr>
                <w:noProof/>
                <w:webHidden/>
              </w:rPr>
              <w:instrText xml:space="preserve"> PAGEREF _Toc171589823 \h </w:instrText>
            </w:r>
            <w:r w:rsidR="00910A1F">
              <w:rPr>
                <w:noProof/>
                <w:webHidden/>
              </w:rPr>
            </w:r>
            <w:r w:rsidR="00910A1F">
              <w:rPr>
                <w:noProof/>
                <w:webHidden/>
              </w:rPr>
              <w:fldChar w:fldCharType="separate"/>
            </w:r>
            <w:r w:rsidR="00910A1F">
              <w:rPr>
                <w:noProof/>
                <w:webHidden/>
              </w:rPr>
              <w:t>5</w:t>
            </w:r>
            <w:r w:rsidR="00910A1F">
              <w:rPr>
                <w:noProof/>
                <w:webHidden/>
              </w:rPr>
              <w:fldChar w:fldCharType="end"/>
            </w:r>
          </w:hyperlink>
        </w:p>
        <w:p w14:paraId="1FE6365D" w14:textId="0B934B9A"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4" w:history="1">
            <w:r w:rsidR="00910A1F" w:rsidRPr="00EE2026">
              <w:rPr>
                <w:rStyle w:val="Hyperlink"/>
                <w:rFonts w:cstheme="minorHAnsi"/>
                <w:noProof/>
              </w:rPr>
              <w:t>Health Insurance Portability and Accountability Act (HIPAA)</w:t>
            </w:r>
            <w:r w:rsidR="00910A1F">
              <w:rPr>
                <w:noProof/>
                <w:webHidden/>
              </w:rPr>
              <w:tab/>
            </w:r>
            <w:r w:rsidR="00910A1F">
              <w:rPr>
                <w:noProof/>
                <w:webHidden/>
              </w:rPr>
              <w:fldChar w:fldCharType="begin"/>
            </w:r>
            <w:r w:rsidR="00910A1F">
              <w:rPr>
                <w:noProof/>
                <w:webHidden/>
              </w:rPr>
              <w:instrText xml:space="preserve"> PAGEREF _Toc171589824 \h </w:instrText>
            </w:r>
            <w:r w:rsidR="00910A1F">
              <w:rPr>
                <w:noProof/>
                <w:webHidden/>
              </w:rPr>
            </w:r>
            <w:r w:rsidR="00910A1F">
              <w:rPr>
                <w:noProof/>
                <w:webHidden/>
              </w:rPr>
              <w:fldChar w:fldCharType="separate"/>
            </w:r>
            <w:r w:rsidR="00910A1F">
              <w:rPr>
                <w:noProof/>
                <w:webHidden/>
              </w:rPr>
              <w:t>6</w:t>
            </w:r>
            <w:r w:rsidR="00910A1F">
              <w:rPr>
                <w:noProof/>
                <w:webHidden/>
              </w:rPr>
              <w:fldChar w:fldCharType="end"/>
            </w:r>
          </w:hyperlink>
        </w:p>
        <w:p w14:paraId="5DC0550A" w14:textId="0A598934"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5" w:history="1">
            <w:r w:rsidR="00910A1F" w:rsidRPr="00EE2026">
              <w:rPr>
                <w:rStyle w:val="Hyperlink"/>
                <w:rFonts w:cstheme="minorHAnsi"/>
                <w:noProof/>
              </w:rPr>
              <w:t>CHAPTER III - DEFINITIONS AND TERMS</w:t>
            </w:r>
            <w:r w:rsidR="00910A1F">
              <w:rPr>
                <w:noProof/>
                <w:webHidden/>
              </w:rPr>
              <w:tab/>
            </w:r>
            <w:r w:rsidR="00910A1F">
              <w:rPr>
                <w:noProof/>
                <w:webHidden/>
              </w:rPr>
              <w:fldChar w:fldCharType="begin"/>
            </w:r>
            <w:r w:rsidR="00910A1F">
              <w:rPr>
                <w:noProof/>
                <w:webHidden/>
              </w:rPr>
              <w:instrText xml:space="preserve"> PAGEREF _Toc171589825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368B56DF" w14:textId="0B118E4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6" w:history="1">
            <w:r w:rsidR="00910A1F" w:rsidRPr="00EE2026">
              <w:rPr>
                <w:rStyle w:val="Hyperlink"/>
                <w:rFonts w:cstheme="minorHAnsi"/>
                <w:noProof/>
              </w:rPr>
              <w:t>Anonymity</w:t>
            </w:r>
            <w:r w:rsidR="00910A1F">
              <w:rPr>
                <w:noProof/>
                <w:webHidden/>
              </w:rPr>
              <w:tab/>
            </w:r>
            <w:r w:rsidR="00910A1F">
              <w:rPr>
                <w:noProof/>
                <w:webHidden/>
              </w:rPr>
              <w:fldChar w:fldCharType="begin"/>
            </w:r>
            <w:r w:rsidR="00910A1F">
              <w:rPr>
                <w:noProof/>
                <w:webHidden/>
              </w:rPr>
              <w:instrText xml:space="preserve"> PAGEREF _Toc171589826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1A90749E" w14:textId="57B95D2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7" w:history="1">
            <w:r w:rsidR="00910A1F" w:rsidRPr="00EE2026">
              <w:rPr>
                <w:rStyle w:val="Hyperlink"/>
                <w:rFonts w:cstheme="minorHAnsi"/>
                <w:noProof/>
              </w:rPr>
              <w:t>Assent</w:t>
            </w:r>
            <w:r w:rsidR="00910A1F">
              <w:rPr>
                <w:noProof/>
                <w:webHidden/>
              </w:rPr>
              <w:tab/>
            </w:r>
            <w:r w:rsidR="00910A1F">
              <w:rPr>
                <w:noProof/>
                <w:webHidden/>
              </w:rPr>
              <w:fldChar w:fldCharType="begin"/>
            </w:r>
            <w:r w:rsidR="00910A1F">
              <w:rPr>
                <w:noProof/>
                <w:webHidden/>
              </w:rPr>
              <w:instrText xml:space="preserve"> PAGEREF _Toc171589827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32D68F71" w14:textId="3B71129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8" w:history="1">
            <w:r w:rsidR="00910A1F" w:rsidRPr="00EE2026">
              <w:rPr>
                <w:rStyle w:val="Hyperlink"/>
                <w:rFonts w:cstheme="minorHAnsi"/>
                <w:noProof/>
              </w:rPr>
              <w:t>Beneficence</w:t>
            </w:r>
            <w:r w:rsidR="00910A1F">
              <w:rPr>
                <w:noProof/>
                <w:webHidden/>
              </w:rPr>
              <w:tab/>
            </w:r>
            <w:r w:rsidR="00910A1F">
              <w:rPr>
                <w:noProof/>
                <w:webHidden/>
              </w:rPr>
              <w:fldChar w:fldCharType="begin"/>
            </w:r>
            <w:r w:rsidR="00910A1F">
              <w:rPr>
                <w:noProof/>
                <w:webHidden/>
              </w:rPr>
              <w:instrText xml:space="preserve"> PAGEREF _Toc171589828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6C49A4CF" w14:textId="72784E3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29" w:history="1">
            <w:r w:rsidR="00910A1F" w:rsidRPr="00EE2026">
              <w:rPr>
                <w:rStyle w:val="Hyperlink"/>
                <w:rFonts w:cstheme="minorHAnsi"/>
                <w:noProof/>
              </w:rPr>
              <w:t>Child</w:t>
            </w:r>
            <w:r w:rsidR="00910A1F">
              <w:rPr>
                <w:noProof/>
                <w:webHidden/>
              </w:rPr>
              <w:tab/>
            </w:r>
            <w:r w:rsidR="00910A1F">
              <w:rPr>
                <w:noProof/>
                <w:webHidden/>
              </w:rPr>
              <w:fldChar w:fldCharType="begin"/>
            </w:r>
            <w:r w:rsidR="00910A1F">
              <w:rPr>
                <w:noProof/>
                <w:webHidden/>
              </w:rPr>
              <w:instrText xml:space="preserve"> PAGEREF _Toc171589829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60449355" w14:textId="40F0706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0" w:history="1">
            <w:r w:rsidR="00910A1F" w:rsidRPr="00EE2026">
              <w:rPr>
                <w:rStyle w:val="Hyperlink"/>
                <w:rFonts w:cstheme="minorHAnsi"/>
                <w:noProof/>
              </w:rPr>
              <w:t>Coercion</w:t>
            </w:r>
            <w:r w:rsidR="00910A1F">
              <w:rPr>
                <w:noProof/>
                <w:webHidden/>
              </w:rPr>
              <w:tab/>
            </w:r>
            <w:r w:rsidR="00910A1F">
              <w:rPr>
                <w:noProof/>
                <w:webHidden/>
              </w:rPr>
              <w:fldChar w:fldCharType="begin"/>
            </w:r>
            <w:r w:rsidR="00910A1F">
              <w:rPr>
                <w:noProof/>
                <w:webHidden/>
              </w:rPr>
              <w:instrText xml:space="preserve"> PAGEREF _Toc171589830 \h </w:instrText>
            </w:r>
            <w:r w:rsidR="00910A1F">
              <w:rPr>
                <w:noProof/>
                <w:webHidden/>
              </w:rPr>
            </w:r>
            <w:r w:rsidR="00910A1F">
              <w:rPr>
                <w:noProof/>
                <w:webHidden/>
              </w:rPr>
              <w:fldChar w:fldCharType="separate"/>
            </w:r>
            <w:r w:rsidR="00910A1F">
              <w:rPr>
                <w:noProof/>
                <w:webHidden/>
              </w:rPr>
              <w:t>7</w:t>
            </w:r>
            <w:r w:rsidR="00910A1F">
              <w:rPr>
                <w:noProof/>
                <w:webHidden/>
              </w:rPr>
              <w:fldChar w:fldCharType="end"/>
            </w:r>
          </w:hyperlink>
        </w:p>
        <w:p w14:paraId="41D500B7" w14:textId="5832A5A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1" w:history="1">
            <w:r w:rsidR="00910A1F" w:rsidRPr="00EE2026">
              <w:rPr>
                <w:rStyle w:val="Hyperlink"/>
                <w:rFonts w:cstheme="minorHAnsi"/>
                <w:noProof/>
              </w:rPr>
              <w:t>Compensation</w:t>
            </w:r>
            <w:r w:rsidR="00910A1F">
              <w:rPr>
                <w:noProof/>
                <w:webHidden/>
              </w:rPr>
              <w:tab/>
            </w:r>
            <w:r w:rsidR="00910A1F">
              <w:rPr>
                <w:noProof/>
                <w:webHidden/>
              </w:rPr>
              <w:fldChar w:fldCharType="begin"/>
            </w:r>
            <w:r w:rsidR="00910A1F">
              <w:rPr>
                <w:noProof/>
                <w:webHidden/>
              </w:rPr>
              <w:instrText xml:space="preserve"> PAGEREF _Toc171589831 \h </w:instrText>
            </w:r>
            <w:r w:rsidR="00910A1F">
              <w:rPr>
                <w:noProof/>
                <w:webHidden/>
              </w:rPr>
            </w:r>
            <w:r w:rsidR="00910A1F">
              <w:rPr>
                <w:noProof/>
                <w:webHidden/>
              </w:rPr>
              <w:fldChar w:fldCharType="separate"/>
            </w:r>
            <w:r w:rsidR="00910A1F">
              <w:rPr>
                <w:noProof/>
                <w:webHidden/>
              </w:rPr>
              <w:t>8</w:t>
            </w:r>
            <w:r w:rsidR="00910A1F">
              <w:rPr>
                <w:noProof/>
                <w:webHidden/>
              </w:rPr>
              <w:fldChar w:fldCharType="end"/>
            </w:r>
          </w:hyperlink>
        </w:p>
        <w:p w14:paraId="23894858" w14:textId="2E3B92BE"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2" w:history="1">
            <w:r w:rsidR="00910A1F" w:rsidRPr="00EE2026">
              <w:rPr>
                <w:rStyle w:val="Hyperlink"/>
                <w:rFonts w:cstheme="minorHAnsi"/>
                <w:noProof/>
              </w:rPr>
              <w:t>Confidentiality</w:t>
            </w:r>
            <w:r w:rsidR="00910A1F">
              <w:rPr>
                <w:noProof/>
                <w:webHidden/>
              </w:rPr>
              <w:tab/>
            </w:r>
            <w:r w:rsidR="00910A1F">
              <w:rPr>
                <w:noProof/>
                <w:webHidden/>
              </w:rPr>
              <w:fldChar w:fldCharType="begin"/>
            </w:r>
            <w:r w:rsidR="00910A1F">
              <w:rPr>
                <w:noProof/>
                <w:webHidden/>
              </w:rPr>
              <w:instrText xml:space="preserve"> PAGEREF _Toc171589832 \h </w:instrText>
            </w:r>
            <w:r w:rsidR="00910A1F">
              <w:rPr>
                <w:noProof/>
                <w:webHidden/>
              </w:rPr>
            </w:r>
            <w:r w:rsidR="00910A1F">
              <w:rPr>
                <w:noProof/>
                <w:webHidden/>
              </w:rPr>
              <w:fldChar w:fldCharType="separate"/>
            </w:r>
            <w:r w:rsidR="00910A1F">
              <w:rPr>
                <w:noProof/>
                <w:webHidden/>
              </w:rPr>
              <w:t>8</w:t>
            </w:r>
            <w:r w:rsidR="00910A1F">
              <w:rPr>
                <w:noProof/>
                <w:webHidden/>
              </w:rPr>
              <w:fldChar w:fldCharType="end"/>
            </w:r>
          </w:hyperlink>
        </w:p>
        <w:p w14:paraId="64A925F8" w14:textId="030F4255"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3" w:history="1">
            <w:r w:rsidR="00910A1F" w:rsidRPr="00EE2026">
              <w:rPr>
                <w:rStyle w:val="Hyperlink"/>
                <w:rFonts w:cstheme="minorHAnsi"/>
                <w:noProof/>
              </w:rPr>
              <w:t>Consent</w:t>
            </w:r>
            <w:r w:rsidR="00910A1F">
              <w:rPr>
                <w:noProof/>
                <w:webHidden/>
              </w:rPr>
              <w:tab/>
            </w:r>
            <w:r w:rsidR="00910A1F">
              <w:rPr>
                <w:noProof/>
                <w:webHidden/>
              </w:rPr>
              <w:fldChar w:fldCharType="begin"/>
            </w:r>
            <w:r w:rsidR="00910A1F">
              <w:rPr>
                <w:noProof/>
                <w:webHidden/>
              </w:rPr>
              <w:instrText xml:space="preserve"> PAGEREF _Toc171589833 \h </w:instrText>
            </w:r>
            <w:r w:rsidR="00910A1F">
              <w:rPr>
                <w:noProof/>
                <w:webHidden/>
              </w:rPr>
            </w:r>
            <w:r w:rsidR="00910A1F">
              <w:rPr>
                <w:noProof/>
                <w:webHidden/>
              </w:rPr>
              <w:fldChar w:fldCharType="separate"/>
            </w:r>
            <w:r w:rsidR="00910A1F">
              <w:rPr>
                <w:noProof/>
                <w:webHidden/>
              </w:rPr>
              <w:t>8</w:t>
            </w:r>
            <w:r w:rsidR="00910A1F">
              <w:rPr>
                <w:noProof/>
                <w:webHidden/>
              </w:rPr>
              <w:fldChar w:fldCharType="end"/>
            </w:r>
          </w:hyperlink>
        </w:p>
        <w:p w14:paraId="4822784E" w14:textId="472D2DF6"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4" w:history="1">
            <w:r w:rsidR="00910A1F" w:rsidRPr="00EE2026">
              <w:rPr>
                <w:rStyle w:val="Hyperlink"/>
                <w:rFonts w:cstheme="minorHAnsi"/>
                <w:noProof/>
              </w:rPr>
              <w:t>Consent Process</w:t>
            </w:r>
            <w:r w:rsidR="00910A1F">
              <w:rPr>
                <w:noProof/>
                <w:webHidden/>
              </w:rPr>
              <w:tab/>
            </w:r>
            <w:r w:rsidR="00910A1F">
              <w:rPr>
                <w:noProof/>
                <w:webHidden/>
              </w:rPr>
              <w:fldChar w:fldCharType="begin"/>
            </w:r>
            <w:r w:rsidR="00910A1F">
              <w:rPr>
                <w:noProof/>
                <w:webHidden/>
              </w:rPr>
              <w:instrText xml:space="preserve"> PAGEREF _Toc171589834 \h </w:instrText>
            </w:r>
            <w:r w:rsidR="00910A1F">
              <w:rPr>
                <w:noProof/>
                <w:webHidden/>
              </w:rPr>
            </w:r>
            <w:r w:rsidR="00910A1F">
              <w:rPr>
                <w:noProof/>
                <w:webHidden/>
              </w:rPr>
              <w:fldChar w:fldCharType="separate"/>
            </w:r>
            <w:r w:rsidR="00910A1F">
              <w:rPr>
                <w:noProof/>
                <w:webHidden/>
              </w:rPr>
              <w:t>9</w:t>
            </w:r>
            <w:r w:rsidR="00910A1F">
              <w:rPr>
                <w:noProof/>
                <w:webHidden/>
              </w:rPr>
              <w:fldChar w:fldCharType="end"/>
            </w:r>
          </w:hyperlink>
        </w:p>
        <w:p w14:paraId="6D6E20AD" w14:textId="1AC80DE2"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5" w:history="1">
            <w:r w:rsidR="00910A1F" w:rsidRPr="00EE2026">
              <w:rPr>
                <w:rStyle w:val="Hyperlink"/>
                <w:rFonts w:cstheme="minorHAnsi"/>
                <w:noProof/>
              </w:rPr>
              <w:t>Covered Entity</w:t>
            </w:r>
            <w:r w:rsidR="00910A1F">
              <w:rPr>
                <w:noProof/>
                <w:webHidden/>
              </w:rPr>
              <w:tab/>
            </w:r>
            <w:r w:rsidR="00910A1F">
              <w:rPr>
                <w:noProof/>
                <w:webHidden/>
              </w:rPr>
              <w:fldChar w:fldCharType="begin"/>
            </w:r>
            <w:r w:rsidR="00910A1F">
              <w:rPr>
                <w:noProof/>
                <w:webHidden/>
              </w:rPr>
              <w:instrText xml:space="preserve"> PAGEREF _Toc171589835 \h </w:instrText>
            </w:r>
            <w:r w:rsidR="00910A1F">
              <w:rPr>
                <w:noProof/>
                <w:webHidden/>
              </w:rPr>
            </w:r>
            <w:r w:rsidR="00910A1F">
              <w:rPr>
                <w:noProof/>
                <w:webHidden/>
              </w:rPr>
              <w:fldChar w:fldCharType="separate"/>
            </w:r>
            <w:r w:rsidR="00910A1F">
              <w:rPr>
                <w:noProof/>
                <w:webHidden/>
              </w:rPr>
              <w:t>9</w:t>
            </w:r>
            <w:r w:rsidR="00910A1F">
              <w:rPr>
                <w:noProof/>
                <w:webHidden/>
              </w:rPr>
              <w:fldChar w:fldCharType="end"/>
            </w:r>
          </w:hyperlink>
        </w:p>
        <w:p w14:paraId="34E86C9B" w14:textId="661B81F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6" w:history="1">
            <w:r w:rsidR="00910A1F" w:rsidRPr="00EE2026">
              <w:rPr>
                <w:rStyle w:val="Hyperlink"/>
                <w:rFonts w:cstheme="minorHAnsi"/>
                <w:noProof/>
              </w:rPr>
              <w:t>Debriefing</w:t>
            </w:r>
            <w:r w:rsidR="00910A1F">
              <w:rPr>
                <w:noProof/>
                <w:webHidden/>
              </w:rPr>
              <w:tab/>
            </w:r>
            <w:r w:rsidR="00910A1F">
              <w:rPr>
                <w:noProof/>
                <w:webHidden/>
              </w:rPr>
              <w:fldChar w:fldCharType="begin"/>
            </w:r>
            <w:r w:rsidR="00910A1F">
              <w:rPr>
                <w:noProof/>
                <w:webHidden/>
              </w:rPr>
              <w:instrText xml:space="preserve"> PAGEREF _Toc171589836 \h </w:instrText>
            </w:r>
            <w:r w:rsidR="00910A1F">
              <w:rPr>
                <w:noProof/>
                <w:webHidden/>
              </w:rPr>
            </w:r>
            <w:r w:rsidR="00910A1F">
              <w:rPr>
                <w:noProof/>
                <w:webHidden/>
              </w:rPr>
              <w:fldChar w:fldCharType="separate"/>
            </w:r>
            <w:r w:rsidR="00910A1F">
              <w:rPr>
                <w:noProof/>
                <w:webHidden/>
              </w:rPr>
              <w:t>9</w:t>
            </w:r>
            <w:r w:rsidR="00910A1F">
              <w:rPr>
                <w:noProof/>
                <w:webHidden/>
              </w:rPr>
              <w:fldChar w:fldCharType="end"/>
            </w:r>
          </w:hyperlink>
        </w:p>
        <w:p w14:paraId="539B558B" w14:textId="7E114D15"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7" w:history="1">
            <w:r w:rsidR="00910A1F" w:rsidRPr="00EE2026">
              <w:rPr>
                <w:rStyle w:val="Hyperlink"/>
                <w:rFonts w:cstheme="minorHAnsi"/>
                <w:noProof/>
              </w:rPr>
              <w:t>Deception</w:t>
            </w:r>
            <w:r w:rsidR="00910A1F">
              <w:rPr>
                <w:noProof/>
                <w:webHidden/>
              </w:rPr>
              <w:tab/>
            </w:r>
            <w:r w:rsidR="00910A1F">
              <w:rPr>
                <w:noProof/>
                <w:webHidden/>
              </w:rPr>
              <w:fldChar w:fldCharType="begin"/>
            </w:r>
            <w:r w:rsidR="00910A1F">
              <w:rPr>
                <w:noProof/>
                <w:webHidden/>
              </w:rPr>
              <w:instrText xml:space="preserve"> PAGEREF _Toc171589837 \h </w:instrText>
            </w:r>
            <w:r w:rsidR="00910A1F">
              <w:rPr>
                <w:noProof/>
                <w:webHidden/>
              </w:rPr>
            </w:r>
            <w:r w:rsidR="00910A1F">
              <w:rPr>
                <w:noProof/>
                <w:webHidden/>
              </w:rPr>
              <w:fldChar w:fldCharType="separate"/>
            </w:r>
            <w:r w:rsidR="00910A1F">
              <w:rPr>
                <w:noProof/>
                <w:webHidden/>
              </w:rPr>
              <w:t>9</w:t>
            </w:r>
            <w:r w:rsidR="00910A1F">
              <w:rPr>
                <w:noProof/>
                <w:webHidden/>
              </w:rPr>
              <w:fldChar w:fldCharType="end"/>
            </w:r>
          </w:hyperlink>
        </w:p>
        <w:p w14:paraId="092D8A2B" w14:textId="77A7656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8" w:history="1">
            <w:r w:rsidR="00910A1F" w:rsidRPr="00EE2026">
              <w:rPr>
                <w:rStyle w:val="Hyperlink"/>
                <w:rFonts w:cstheme="minorHAnsi"/>
                <w:noProof/>
              </w:rPr>
              <w:t>Dehoaxing</w:t>
            </w:r>
            <w:r w:rsidR="00910A1F">
              <w:rPr>
                <w:noProof/>
                <w:webHidden/>
              </w:rPr>
              <w:tab/>
            </w:r>
            <w:r w:rsidR="00910A1F">
              <w:rPr>
                <w:noProof/>
                <w:webHidden/>
              </w:rPr>
              <w:fldChar w:fldCharType="begin"/>
            </w:r>
            <w:r w:rsidR="00910A1F">
              <w:rPr>
                <w:noProof/>
                <w:webHidden/>
              </w:rPr>
              <w:instrText xml:space="preserve"> PAGEREF _Toc171589838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331A50D7" w14:textId="78F4EB4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39" w:history="1">
            <w:r w:rsidR="00910A1F" w:rsidRPr="00EE2026">
              <w:rPr>
                <w:rStyle w:val="Hyperlink"/>
                <w:rFonts w:cstheme="minorHAnsi"/>
                <w:noProof/>
              </w:rPr>
              <w:t>Desensitization</w:t>
            </w:r>
            <w:r w:rsidR="00910A1F">
              <w:rPr>
                <w:noProof/>
                <w:webHidden/>
              </w:rPr>
              <w:tab/>
            </w:r>
            <w:r w:rsidR="00910A1F">
              <w:rPr>
                <w:noProof/>
                <w:webHidden/>
              </w:rPr>
              <w:fldChar w:fldCharType="begin"/>
            </w:r>
            <w:r w:rsidR="00910A1F">
              <w:rPr>
                <w:noProof/>
                <w:webHidden/>
              </w:rPr>
              <w:instrText xml:space="preserve"> PAGEREF _Toc171589839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139C0AF2" w14:textId="42173E1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0" w:history="1">
            <w:r w:rsidR="00910A1F" w:rsidRPr="00EE2026">
              <w:rPr>
                <w:rStyle w:val="Hyperlink"/>
                <w:rFonts w:cstheme="minorHAnsi"/>
                <w:noProof/>
              </w:rPr>
              <w:t>Discomfort</w:t>
            </w:r>
            <w:r w:rsidR="00910A1F">
              <w:rPr>
                <w:noProof/>
                <w:webHidden/>
              </w:rPr>
              <w:tab/>
            </w:r>
            <w:r w:rsidR="00910A1F">
              <w:rPr>
                <w:noProof/>
                <w:webHidden/>
              </w:rPr>
              <w:fldChar w:fldCharType="begin"/>
            </w:r>
            <w:r w:rsidR="00910A1F">
              <w:rPr>
                <w:noProof/>
                <w:webHidden/>
              </w:rPr>
              <w:instrText xml:space="preserve"> PAGEREF _Toc171589840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645C9A49" w14:textId="0FD6580F"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1" w:history="1">
            <w:r w:rsidR="00910A1F" w:rsidRPr="00EE2026">
              <w:rPr>
                <w:rStyle w:val="Hyperlink"/>
                <w:rFonts w:cstheme="minorHAnsi"/>
                <w:noProof/>
              </w:rPr>
              <w:t>Guardian</w:t>
            </w:r>
            <w:r w:rsidR="00910A1F">
              <w:rPr>
                <w:noProof/>
                <w:webHidden/>
              </w:rPr>
              <w:tab/>
            </w:r>
            <w:r w:rsidR="00910A1F">
              <w:rPr>
                <w:noProof/>
                <w:webHidden/>
              </w:rPr>
              <w:fldChar w:fldCharType="begin"/>
            </w:r>
            <w:r w:rsidR="00910A1F">
              <w:rPr>
                <w:noProof/>
                <w:webHidden/>
              </w:rPr>
              <w:instrText xml:space="preserve"> PAGEREF _Toc171589841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4F97E173" w14:textId="5D4D7421"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2" w:history="1">
            <w:r w:rsidR="00910A1F" w:rsidRPr="00EE2026">
              <w:rPr>
                <w:rStyle w:val="Hyperlink"/>
                <w:rFonts w:cstheme="minorHAnsi"/>
                <w:noProof/>
              </w:rPr>
              <w:t>Health Insurance Portability and Accountability Act (HIPAA)</w:t>
            </w:r>
            <w:r w:rsidR="00910A1F">
              <w:rPr>
                <w:noProof/>
                <w:webHidden/>
              </w:rPr>
              <w:tab/>
            </w:r>
            <w:r w:rsidR="00910A1F">
              <w:rPr>
                <w:noProof/>
                <w:webHidden/>
              </w:rPr>
              <w:fldChar w:fldCharType="begin"/>
            </w:r>
            <w:r w:rsidR="00910A1F">
              <w:rPr>
                <w:noProof/>
                <w:webHidden/>
              </w:rPr>
              <w:instrText xml:space="preserve"> PAGEREF _Toc171589842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10B0C715" w14:textId="0018A44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3" w:history="1">
            <w:r w:rsidR="00910A1F" w:rsidRPr="00EE2026">
              <w:rPr>
                <w:rStyle w:val="Hyperlink"/>
                <w:rFonts w:cstheme="minorHAnsi"/>
                <w:noProof/>
              </w:rPr>
              <w:t>Human Subject</w:t>
            </w:r>
            <w:r w:rsidR="00910A1F">
              <w:rPr>
                <w:noProof/>
                <w:webHidden/>
              </w:rPr>
              <w:tab/>
            </w:r>
            <w:r w:rsidR="00910A1F">
              <w:rPr>
                <w:noProof/>
                <w:webHidden/>
              </w:rPr>
              <w:fldChar w:fldCharType="begin"/>
            </w:r>
            <w:r w:rsidR="00910A1F">
              <w:rPr>
                <w:noProof/>
                <w:webHidden/>
              </w:rPr>
              <w:instrText xml:space="preserve"> PAGEREF _Toc171589843 \h </w:instrText>
            </w:r>
            <w:r w:rsidR="00910A1F">
              <w:rPr>
                <w:noProof/>
                <w:webHidden/>
              </w:rPr>
            </w:r>
            <w:r w:rsidR="00910A1F">
              <w:rPr>
                <w:noProof/>
                <w:webHidden/>
              </w:rPr>
              <w:fldChar w:fldCharType="separate"/>
            </w:r>
            <w:r w:rsidR="00910A1F">
              <w:rPr>
                <w:noProof/>
                <w:webHidden/>
              </w:rPr>
              <w:t>10</w:t>
            </w:r>
            <w:r w:rsidR="00910A1F">
              <w:rPr>
                <w:noProof/>
                <w:webHidden/>
              </w:rPr>
              <w:fldChar w:fldCharType="end"/>
            </w:r>
          </w:hyperlink>
        </w:p>
        <w:p w14:paraId="68D21CFC" w14:textId="5A039471"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4" w:history="1">
            <w:r w:rsidR="00910A1F" w:rsidRPr="00EE2026">
              <w:rPr>
                <w:rStyle w:val="Hyperlink"/>
                <w:rFonts w:cstheme="minorHAnsi"/>
                <w:noProof/>
              </w:rPr>
              <w:t>Identifiable Information</w:t>
            </w:r>
            <w:r w:rsidR="00910A1F">
              <w:rPr>
                <w:noProof/>
                <w:webHidden/>
              </w:rPr>
              <w:tab/>
            </w:r>
            <w:r w:rsidR="00910A1F">
              <w:rPr>
                <w:noProof/>
                <w:webHidden/>
              </w:rPr>
              <w:fldChar w:fldCharType="begin"/>
            </w:r>
            <w:r w:rsidR="00910A1F">
              <w:rPr>
                <w:noProof/>
                <w:webHidden/>
              </w:rPr>
              <w:instrText xml:space="preserve"> PAGEREF _Toc171589844 \h </w:instrText>
            </w:r>
            <w:r w:rsidR="00910A1F">
              <w:rPr>
                <w:noProof/>
                <w:webHidden/>
              </w:rPr>
            </w:r>
            <w:r w:rsidR="00910A1F">
              <w:rPr>
                <w:noProof/>
                <w:webHidden/>
              </w:rPr>
              <w:fldChar w:fldCharType="separate"/>
            </w:r>
            <w:r w:rsidR="00910A1F">
              <w:rPr>
                <w:noProof/>
                <w:webHidden/>
              </w:rPr>
              <w:t>11</w:t>
            </w:r>
            <w:r w:rsidR="00910A1F">
              <w:rPr>
                <w:noProof/>
                <w:webHidden/>
              </w:rPr>
              <w:fldChar w:fldCharType="end"/>
            </w:r>
          </w:hyperlink>
        </w:p>
        <w:p w14:paraId="5FAEDDC4" w14:textId="3E48F1E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5" w:history="1">
            <w:r w:rsidR="00910A1F" w:rsidRPr="00EE2026">
              <w:rPr>
                <w:rStyle w:val="Hyperlink"/>
                <w:rFonts w:cstheme="minorHAnsi"/>
                <w:noProof/>
              </w:rPr>
              <w:t>Implied Consent</w:t>
            </w:r>
            <w:r w:rsidR="00910A1F">
              <w:rPr>
                <w:noProof/>
                <w:webHidden/>
              </w:rPr>
              <w:tab/>
            </w:r>
            <w:r w:rsidR="00910A1F">
              <w:rPr>
                <w:noProof/>
                <w:webHidden/>
              </w:rPr>
              <w:fldChar w:fldCharType="begin"/>
            </w:r>
            <w:r w:rsidR="00910A1F">
              <w:rPr>
                <w:noProof/>
                <w:webHidden/>
              </w:rPr>
              <w:instrText xml:space="preserve"> PAGEREF _Toc171589845 \h </w:instrText>
            </w:r>
            <w:r w:rsidR="00910A1F">
              <w:rPr>
                <w:noProof/>
                <w:webHidden/>
              </w:rPr>
            </w:r>
            <w:r w:rsidR="00910A1F">
              <w:rPr>
                <w:noProof/>
                <w:webHidden/>
              </w:rPr>
              <w:fldChar w:fldCharType="separate"/>
            </w:r>
            <w:r w:rsidR="00910A1F">
              <w:rPr>
                <w:noProof/>
                <w:webHidden/>
              </w:rPr>
              <w:t>11</w:t>
            </w:r>
            <w:r w:rsidR="00910A1F">
              <w:rPr>
                <w:noProof/>
                <w:webHidden/>
              </w:rPr>
              <w:fldChar w:fldCharType="end"/>
            </w:r>
          </w:hyperlink>
        </w:p>
        <w:p w14:paraId="527E8976" w14:textId="74388865"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6" w:history="1">
            <w:r w:rsidR="00910A1F" w:rsidRPr="00EE2026">
              <w:rPr>
                <w:rStyle w:val="Hyperlink"/>
                <w:rFonts w:cstheme="minorHAnsi"/>
                <w:noProof/>
              </w:rPr>
              <w:t>Informed Consent</w:t>
            </w:r>
            <w:r w:rsidR="00910A1F">
              <w:rPr>
                <w:noProof/>
                <w:webHidden/>
              </w:rPr>
              <w:tab/>
            </w:r>
            <w:r w:rsidR="00910A1F">
              <w:rPr>
                <w:noProof/>
                <w:webHidden/>
              </w:rPr>
              <w:fldChar w:fldCharType="begin"/>
            </w:r>
            <w:r w:rsidR="00910A1F">
              <w:rPr>
                <w:noProof/>
                <w:webHidden/>
              </w:rPr>
              <w:instrText xml:space="preserve"> PAGEREF _Toc171589846 \h </w:instrText>
            </w:r>
            <w:r w:rsidR="00910A1F">
              <w:rPr>
                <w:noProof/>
                <w:webHidden/>
              </w:rPr>
            </w:r>
            <w:r w:rsidR="00910A1F">
              <w:rPr>
                <w:noProof/>
                <w:webHidden/>
              </w:rPr>
              <w:fldChar w:fldCharType="separate"/>
            </w:r>
            <w:r w:rsidR="00910A1F">
              <w:rPr>
                <w:noProof/>
                <w:webHidden/>
              </w:rPr>
              <w:t>11</w:t>
            </w:r>
            <w:r w:rsidR="00910A1F">
              <w:rPr>
                <w:noProof/>
                <w:webHidden/>
              </w:rPr>
              <w:fldChar w:fldCharType="end"/>
            </w:r>
          </w:hyperlink>
        </w:p>
        <w:p w14:paraId="5B6C44DD" w14:textId="36B4C80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7" w:history="1">
            <w:r w:rsidR="00910A1F" w:rsidRPr="00EE2026">
              <w:rPr>
                <w:rStyle w:val="Hyperlink"/>
                <w:rFonts w:cstheme="minorHAnsi"/>
                <w:noProof/>
              </w:rPr>
              <w:t>Intervention</w:t>
            </w:r>
            <w:r w:rsidR="00910A1F">
              <w:rPr>
                <w:noProof/>
                <w:webHidden/>
              </w:rPr>
              <w:tab/>
            </w:r>
            <w:r w:rsidR="00910A1F">
              <w:rPr>
                <w:noProof/>
                <w:webHidden/>
              </w:rPr>
              <w:fldChar w:fldCharType="begin"/>
            </w:r>
            <w:r w:rsidR="00910A1F">
              <w:rPr>
                <w:noProof/>
                <w:webHidden/>
              </w:rPr>
              <w:instrText xml:space="preserve"> PAGEREF _Toc171589847 \h </w:instrText>
            </w:r>
            <w:r w:rsidR="00910A1F">
              <w:rPr>
                <w:noProof/>
                <w:webHidden/>
              </w:rPr>
            </w:r>
            <w:r w:rsidR="00910A1F">
              <w:rPr>
                <w:noProof/>
                <w:webHidden/>
              </w:rPr>
              <w:fldChar w:fldCharType="separate"/>
            </w:r>
            <w:r w:rsidR="00910A1F">
              <w:rPr>
                <w:noProof/>
                <w:webHidden/>
              </w:rPr>
              <w:t>11</w:t>
            </w:r>
            <w:r w:rsidR="00910A1F">
              <w:rPr>
                <w:noProof/>
                <w:webHidden/>
              </w:rPr>
              <w:fldChar w:fldCharType="end"/>
            </w:r>
          </w:hyperlink>
        </w:p>
        <w:p w14:paraId="639AB9AF" w14:textId="001CEB6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8" w:history="1">
            <w:r w:rsidR="00910A1F" w:rsidRPr="00EE2026">
              <w:rPr>
                <w:rStyle w:val="Hyperlink"/>
                <w:rFonts w:cstheme="minorHAnsi"/>
                <w:noProof/>
              </w:rPr>
              <w:t>IRB</w:t>
            </w:r>
            <w:r w:rsidR="00910A1F">
              <w:rPr>
                <w:noProof/>
                <w:webHidden/>
              </w:rPr>
              <w:tab/>
            </w:r>
            <w:r w:rsidR="00910A1F">
              <w:rPr>
                <w:noProof/>
                <w:webHidden/>
              </w:rPr>
              <w:fldChar w:fldCharType="begin"/>
            </w:r>
            <w:r w:rsidR="00910A1F">
              <w:rPr>
                <w:noProof/>
                <w:webHidden/>
              </w:rPr>
              <w:instrText xml:space="preserve"> PAGEREF _Toc171589848 \h </w:instrText>
            </w:r>
            <w:r w:rsidR="00910A1F">
              <w:rPr>
                <w:noProof/>
                <w:webHidden/>
              </w:rPr>
            </w:r>
            <w:r w:rsidR="00910A1F">
              <w:rPr>
                <w:noProof/>
                <w:webHidden/>
              </w:rPr>
              <w:fldChar w:fldCharType="separate"/>
            </w:r>
            <w:r w:rsidR="00910A1F">
              <w:rPr>
                <w:noProof/>
                <w:webHidden/>
              </w:rPr>
              <w:t>11</w:t>
            </w:r>
            <w:r w:rsidR="00910A1F">
              <w:rPr>
                <w:noProof/>
                <w:webHidden/>
              </w:rPr>
              <w:fldChar w:fldCharType="end"/>
            </w:r>
          </w:hyperlink>
        </w:p>
        <w:p w14:paraId="41D261E4" w14:textId="13D1CB5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49" w:history="1">
            <w:r w:rsidR="00910A1F" w:rsidRPr="00EE2026">
              <w:rPr>
                <w:rStyle w:val="Hyperlink"/>
                <w:rFonts w:cstheme="minorHAnsi"/>
                <w:noProof/>
              </w:rPr>
              <w:t>IRB Approval</w:t>
            </w:r>
            <w:r w:rsidR="00910A1F">
              <w:rPr>
                <w:noProof/>
                <w:webHidden/>
              </w:rPr>
              <w:tab/>
            </w:r>
            <w:r w:rsidR="00910A1F">
              <w:rPr>
                <w:noProof/>
                <w:webHidden/>
              </w:rPr>
              <w:fldChar w:fldCharType="begin"/>
            </w:r>
            <w:r w:rsidR="00910A1F">
              <w:rPr>
                <w:noProof/>
                <w:webHidden/>
              </w:rPr>
              <w:instrText xml:space="preserve"> PAGEREF _Toc171589849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3F023036" w14:textId="22A08FD1"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0" w:history="1">
            <w:r w:rsidR="00910A1F" w:rsidRPr="00EE2026">
              <w:rPr>
                <w:rStyle w:val="Hyperlink"/>
                <w:rFonts w:cstheme="minorHAnsi"/>
                <w:noProof/>
              </w:rPr>
              <w:t>Justice</w:t>
            </w:r>
            <w:r w:rsidR="00910A1F">
              <w:rPr>
                <w:noProof/>
                <w:webHidden/>
              </w:rPr>
              <w:tab/>
            </w:r>
            <w:r w:rsidR="00910A1F">
              <w:rPr>
                <w:noProof/>
                <w:webHidden/>
              </w:rPr>
              <w:fldChar w:fldCharType="begin"/>
            </w:r>
            <w:r w:rsidR="00910A1F">
              <w:rPr>
                <w:noProof/>
                <w:webHidden/>
              </w:rPr>
              <w:instrText xml:space="preserve"> PAGEREF _Toc171589850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52004CED" w14:textId="3D0885DF"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1" w:history="1">
            <w:r w:rsidR="00910A1F" w:rsidRPr="00EE2026">
              <w:rPr>
                <w:rStyle w:val="Hyperlink"/>
                <w:rFonts w:cstheme="minorHAnsi"/>
                <w:noProof/>
              </w:rPr>
              <w:t>Legal Age</w:t>
            </w:r>
            <w:r w:rsidR="00910A1F">
              <w:rPr>
                <w:noProof/>
                <w:webHidden/>
              </w:rPr>
              <w:tab/>
            </w:r>
            <w:r w:rsidR="00910A1F">
              <w:rPr>
                <w:noProof/>
                <w:webHidden/>
              </w:rPr>
              <w:fldChar w:fldCharType="begin"/>
            </w:r>
            <w:r w:rsidR="00910A1F">
              <w:rPr>
                <w:noProof/>
                <w:webHidden/>
              </w:rPr>
              <w:instrText xml:space="preserve"> PAGEREF _Toc171589851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7093FA9C" w14:textId="3783638A"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2" w:history="1">
            <w:r w:rsidR="00910A1F" w:rsidRPr="00EE2026">
              <w:rPr>
                <w:rStyle w:val="Hyperlink"/>
                <w:rFonts w:cstheme="minorHAnsi"/>
                <w:noProof/>
              </w:rPr>
              <w:t>Legally Authorized Representative (LAR)</w:t>
            </w:r>
            <w:r w:rsidR="00910A1F">
              <w:rPr>
                <w:noProof/>
                <w:webHidden/>
              </w:rPr>
              <w:tab/>
            </w:r>
            <w:r w:rsidR="00910A1F">
              <w:rPr>
                <w:noProof/>
                <w:webHidden/>
              </w:rPr>
              <w:fldChar w:fldCharType="begin"/>
            </w:r>
            <w:r w:rsidR="00910A1F">
              <w:rPr>
                <w:noProof/>
                <w:webHidden/>
              </w:rPr>
              <w:instrText xml:space="preserve"> PAGEREF _Toc171589852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78021CB1" w14:textId="2F9B24D5"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3" w:history="1">
            <w:r w:rsidR="00910A1F" w:rsidRPr="00EE2026">
              <w:rPr>
                <w:rStyle w:val="Hyperlink"/>
                <w:rFonts w:cstheme="minorHAnsi"/>
                <w:noProof/>
              </w:rPr>
              <w:t>Maintenance of Data</w:t>
            </w:r>
            <w:r w:rsidR="00910A1F">
              <w:rPr>
                <w:noProof/>
                <w:webHidden/>
              </w:rPr>
              <w:tab/>
            </w:r>
            <w:r w:rsidR="00910A1F">
              <w:rPr>
                <w:noProof/>
                <w:webHidden/>
              </w:rPr>
              <w:fldChar w:fldCharType="begin"/>
            </w:r>
            <w:r w:rsidR="00910A1F">
              <w:rPr>
                <w:noProof/>
                <w:webHidden/>
              </w:rPr>
              <w:instrText xml:space="preserve"> PAGEREF _Toc171589853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0413B368" w14:textId="44C3AC0E"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4" w:history="1">
            <w:r w:rsidR="00910A1F" w:rsidRPr="00EE2026">
              <w:rPr>
                <w:rStyle w:val="Hyperlink"/>
                <w:rFonts w:cstheme="minorHAnsi"/>
                <w:noProof/>
              </w:rPr>
              <w:t>Minimal Risk</w:t>
            </w:r>
            <w:r w:rsidR="00910A1F">
              <w:rPr>
                <w:noProof/>
                <w:webHidden/>
              </w:rPr>
              <w:tab/>
            </w:r>
            <w:r w:rsidR="00910A1F">
              <w:rPr>
                <w:noProof/>
                <w:webHidden/>
              </w:rPr>
              <w:fldChar w:fldCharType="begin"/>
            </w:r>
            <w:r w:rsidR="00910A1F">
              <w:rPr>
                <w:noProof/>
                <w:webHidden/>
              </w:rPr>
              <w:instrText xml:space="preserve"> PAGEREF _Toc171589854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02D64F10" w14:textId="4E2C340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5" w:history="1">
            <w:r w:rsidR="00910A1F" w:rsidRPr="00EE2026">
              <w:rPr>
                <w:rStyle w:val="Hyperlink"/>
                <w:rFonts w:cstheme="minorHAnsi"/>
                <w:noProof/>
              </w:rPr>
              <w:t>Misconduct in Science Policy and Procedures</w:t>
            </w:r>
            <w:r w:rsidR="00910A1F">
              <w:rPr>
                <w:noProof/>
                <w:webHidden/>
              </w:rPr>
              <w:tab/>
            </w:r>
            <w:r w:rsidR="00910A1F">
              <w:rPr>
                <w:noProof/>
                <w:webHidden/>
              </w:rPr>
              <w:fldChar w:fldCharType="begin"/>
            </w:r>
            <w:r w:rsidR="00910A1F">
              <w:rPr>
                <w:noProof/>
                <w:webHidden/>
              </w:rPr>
              <w:instrText xml:space="preserve"> PAGEREF _Toc171589855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72A3C7B7" w14:textId="2D05EEE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6" w:history="1">
            <w:r w:rsidR="00910A1F" w:rsidRPr="00EE2026">
              <w:rPr>
                <w:rStyle w:val="Hyperlink"/>
                <w:rFonts w:cstheme="minorHAnsi"/>
                <w:noProof/>
              </w:rPr>
              <w:t>Non-Participation</w:t>
            </w:r>
            <w:r w:rsidR="00910A1F">
              <w:rPr>
                <w:noProof/>
                <w:webHidden/>
              </w:rPr>
              <w:tab/>
            </w:r>
            <w:r w:rsidR="00910A1F">
              <w:rPr>
                <w:noProof/>
                <w:webHidden/>
              </w:rPr>
              <w:fldChar w:fldCharType="begin"/>
            </w:r>
            <w:r w:rsidR="00910A1F">
              <w:rPr>
                <w:noProof/>
                <w:webHidden/>
              </w:rPr>
              <w:instrText xml:space="preserve"> PAGEREF _Toc171589856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1031AC73" w14:textId="33F2153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7" w:history="1">
            <w:r w:rsidR="00910A1F" w:rsidRPr="00EE2026">
              <w:rPr>
                <w:rStyle w:val="Hyperlink"/>
                <w:rFonts w:cstheme="minorHAnsi"/>
                <w:noProof/>
              </w:rPr>
              <w:t>Permission</w:t>
            </w:r>
            <w:r w:rsidR="00910A1F">
              <w:rPr>
                <w:noProof/>
                <w:webHidden/>
              </w:rPr>
              <w:tab/>
            </w:r>
            <w:r w:rsidR="00910A1F">
              <w:rPr>
                <w:noProof/>
                <w:webHidden/>
              </w:rPr>
              <w:fldChar w:fldCharType="begin"/>
            </w:r>
            <w:r w:rsidR="00910A1F">
              <w:rPr>
                <w:noProof/>
                <w:webHidden/>
              </w:rPr>
              <w:instrText xml:space="preserve"> PAGEREF _Toc171589857 \h </w:instrText>
            </w:r>
            <w:r w:rsidR="00910A1F">
              <w:rPr>
                <w:noProof/>
                <w:webHidden/>
              </w:rPr>
            </w:r>
            <w:r w:rsidR="00910A1F">
              <w:rPr>
                <w:noProof/>
                <w:webHidden/>
              </w:rPr>
              <w:fldChar w:fldCharType="separate"/>
            </w:r>
            <w:r w:rsidR="00910A1F">
              <w:rPr>
                <w:noProof/>
                <w:webHidden/>
              </w:rPr>
              <w:t>12</w:t>
            </w:r>
            <w:r w:rsidR="00910A1F">
              <w:rPr>
                <w:noProof/>
                <w:webHidden/>
              </w:rPr>
              <w:fldChar w:fldCharType="end"/>
            </w:r>
          </w:hyperlink>
        </w:p>
        <w:p w14:paraId="5CB170A6" w14:textId="3F95C6DE"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8" w:history="1">
            <w:r w:rsidR="00910A1F" w:rsidRPr="00EE2026">
              <w:rPr>
                <w:rStyle w:val="Hyperlink"/>
                <w:rFonts w:cstheme="minorHAnsi"/>
                <w:noProof/>
              </w:rPr>
              <w:t>Physical Risk or Discomfort</w:t>
            </w:r>
            <w:r w:rsidR="00910A1F">
              <w:rPr>
                <w:noProof/>
                <w:webHidden/>
              </w:rPr>
              <w:tab/>
            </w:r>
            <w:r w:rsidR="00910A1F">
              <w:rPr>
                <w:noProof/>
                <w:webHidden/>
              </w:rPr>
              <w:fldChar w:fldCharType="begin"/>
            </w:r>
            <w:r w:rsidR="00910A1F">
              <w:rPr>
                <w:noProof/>
                <w:webHidden/>
              </w:rPr>
              <w:instrText xml:space="preserve"> PAGEREF _Toc171589858 \h </w:instrText>
            </w:r>
            <w:r w:rsidR="00910A1F">
              <w:rPr>
                <w:noProof/>
                <w:webHidden/>
              </w:rPr>
            </w:r>
            <w:r w:rsidR="00910A1F">
              <w:rPr>
                <w:noProof/>
                <w:webHidden/>
              </w:rPr>
              <w:fldChar w:fldCharType="separate"/>
            </w:r>
            <w:r w:rsidR="00910A1F">
              <w:rPr>
                <w:noProof/>
                <w:webHidden/>
              </w:rPr>
              <w:t>13</w:t>
            </w:r>
            <w:r w:rsidR="00910A1F">
              <w:rPr>
                <w:noProof/>
                <w:webHidden/>
              </w:rPr>
              <w:fldChar w:fldCharType="end"/>
            </w:r>
          </w:hyperlink>
        </w:p>
        <w:p w14:paraId="1E3B64FA" w14:textId="5C4D86F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59" w:history="1">
            <w:r w:rsidR="00910A1F" w:rsidRPr="00EE2026">
              <w:rPr>
                <w:rStyle w:val="Hyperlink"/>
                <w:rFonts w:cstheme="minorHAnsi"/>
                <w:noProof/>
              </w:rPr>
              <w:t>Privacy</w:t>
            </w:r>
            <w:r w:rsidR="00910A1F">
              <w:rPr>
                <w:noProof/>
                <w:webHidden/>
              </w:rPr>
              <w:tab/>
            </w:r>
            <w:r w:rsidR="00910A1F">
              <w:rPr>
                <w:noProof/>
                <w:webHidden/>
              </w:rPr>
              <w:fldChar w:fldCharType="begin"/>
            </w:r>
            <w:r w:rsidR="00910A1F">
              <w:rPr>
                <w:noProof/>
                <w:webHidden/>
              </w:rPr>
              <w:instrText xml:space="preserve"> PAGEREF _Toc171589859 \h </w:instrText>
            </w:r>
            <w:r w:rsidR="00910A1F">
              <w:rPr>
                <w:noProof/>
                <w:webHidden/>
              </w:rPr>
            </w:r>
            <w:r w:rsidR="00910A1F">
              <w:rPr>
                <w:noProof/>
                <w:webHidden/>
              </w:rPr>
              <w:fldChar w:fldCharType="separate"/>
            </w:r>
            <w:r w:rsidR="00910A1F">
              <w:rPr>
                <w:noProof/>
                <w:webHidden/>
              </w:rPr>
              <w:t>13</w:t>
            </w:r>
            <w:r w:rsidR="00910A1F">
              <w:rPr>
                <w:noProof/>
                <w:webHidden/>
              </w:rPr>
              <w:fldChar w:fldCharType="end"/>
            </w:r>
          </w:hyperlink>
        </w:p>
        <w:p w14:paraId="679D8809" w14:textId="052B9DDA"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0" w:history="1">
            <w:r w:rsidR="00910A1F" w:rsidRPr="00EE2026">
              <w:rPr>
                <w:rStyle w:val="Hyperlink"/>
                <w:rFonts w:cstheme="minorHAnsi"/>
                <w:noProof/>
              </w:rPr>
              <w:t>Private Information</w:t>
            </w:r>
            <w:r w:rsidR="00910A1F">
              <w:rPr>
                <w:noProof/>
                <w:webHidden/>
              </w:rPr>
              <w:tab/>
            </w:r>
            <w:r w:rsidR="00910A1F">
              <w:rPr>
                <w:noProof/>
                <w:webHidden/>
              </w:rPr>
              <w:fldChar w:fldCharType="begin"/>
            </w:r>
            <w:r w:rsidR="00910A1F">
              <w:rPr>
                <w:noProof/>
                <w:webHidden/>
              </w:rPr>
              <w:instrText xml:space="preserve"> PAGEREF _Toc171589860 \h </w:instrText>
            </w:r>
            <w:r w:rsidR="00910A1F">
              <w:rPr>
                <w:noProof/>
                <w:webHidden/>
              </w:rPr>
            </w:r>
            <w:r w:rsidR="00910A1F">
              <w:rPr>
                <w:noProof/>
                <w:webHidden/>
              </w:rPr>
              <w:fldChar w:fldCharType="separate"/>
            </w:r>
            <w:r w:rsidR="00910A1F">
              <w:rPr>
                <w:noProof/>
                <w:webHidden/>
              </w:rPr>
              <w:t>13</w:t>
            </w:r>
            <w:r w:rsidR="00910A1F">
              <w:rPr>
                <w:noProof/>
                <w:webHidden/>
              </w:rPr>
              <w:fldChar w:fldCharType="end"/>
            </w:r>
          </w:hyperlink>
        </w:p>
        <w:p w14:paraId="2178AA79" w14:textId="5297303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1" w:history="1">
            <w:r w:rsidR="00910A1F" w:rsidRPr="00EE2026">
              <w:rPr>
                <w:rStyle w:val="Hyperlink"/>
                <w:rFonts w:cstheme="minorHAnsi"/>
                <w:noProof/>
              </w:rPr>
              <w:t>Protected Health Information</w:t>
            </w:r>
            <w:r w:rsidR="00910A1F">
              <w:rPr>
                <w:noProof/>
                <w:webHidden/>
              </w:rPr>
              <w:tab/>
            </w:r>
            <w:r w:rsidR="00910A1F">
              <w:rPr>
                <w:noProof/>
                <w:webHidden/>
              </w:rPr>
              <w:fldChar w:fldCharType="begin"/>
            </w:r>
            <w:r w:rsidR="00910A1F">
              <w:rPr>
                <w:noProof/>
                <w:webHidden/>
              </w:rPr>
              <w:instrText xml:space="preserve"> PAGEREF _Toc171589861 \h </w:instrText>
            </w:r>
            <w:r w:rsidR="00910A1F">
              <w:rPr>
                <w:noProof/>
                <w:webHidden/>
              </w:rPr>
            </w:r>
            <w:r w:rsidR="00910A1F">
              <w:rPr>
                <w:noProof/>
                <w:webHidden/>
              </w:rPr>
              <w:fldChar w:fldCharType="separate"/>
            </w:r>
            <w:r w:rsidR="00910A1F">
              <w:rPr>
                <w:noProof/>
                <w:webHidden/>
              </w:rPr>
              <w:t>13</w:t>
            </w:r>
            <w:r w:rsidR="00910A1F">
              <w:rPr>
                <w:noProof/>
                <w:webHidden/>
              </w:rPr>
              <w:fldChar w:fldCharType="end"/>
            </w:r>
          </w:hyperlink>
        </w:p>
        <w:p w14:paraId="2D309855" w14:textId="5B896AE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2" w:history="1">
            <w:r w:rsidR="00910A1F" w:rsidRPr="00EE2026">
              <w:rPr>
                <w:rStyle w:val="Hyperlink"/>
                <w:rFonts w:cstheme="minorHAnsi"/>
                <w:noProof/>
              </w:rPr>
              <w:t>Psychological Risk or Discomfort</w:t>
            </w:r>
            <w:r w:rsidR="00910A1F">
              <w:rPr>
                <w:noProof/>
                <w:webHidden/>
              </w:rPr>
              <w:tab/>
            </w:r>
            <w:r w:rsidR="00910A1F">
              <w:rPr>
                <w:noProof/>
                <w:webHidden/>
              </w:rPr>
              <w:fldChar w:fldCharType="begin"/>
            </w:r>
            <w:r w:rsidR="00910A1F">
              <w:rPr>
                <w:noProof/>
                <w:webHidden/>
              </w:rPr>
              <w:instrText xml:space="preserve"> PAGEREF _Toc171589862 \h </w:instrText>
            </w:r>
            <w:r w:rsidR="00910A1F">
              <w:rPr>
                <w:noProof/>
                <w:webHidden/>
              </w:rPr>
            </w:r>
            <w:r w:rsidR="00910A1F">
              <w:rPr>
                <w:noProof/>
                <w:webHidden/>
              </w:rPr>
              <w:fldChar w:fldCharType="separate"/>
            </w:r>
            <w:r w:rsidR="00910A1F">
              <w:rPr>
                <w:noProof/>
                <w:webHidden/>
              </w:rPr>
              <w:t>13</w:t>
            </w:r>
            <w:r w:rsidR="00910A1F">
              <w:rPr>
                <w:noProof/>
                <w:webHidden/>
              </w:rPr>
              <w:fldChar w:fldCharType="end"/>
            </w:r>
          </w:hyperlink>
        </w:p>
        <w:p w14:paraId="3C50CD72" w14:textId="5D47AC69"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3" w:history="1">
            <w:r w:rsidR="00910A1F" w:rsidRPr="00EE2026">
              <w:rPr>
                <w:rStyle w:val="Hyperlink"/>
                <w:rFonts w:cstheme="minorHAnsi"/>
                <w:noProof/>
              </w:rPr>
              <w:t>Research</w:t>
            </w:r>
            <w:r w:rsidR="00910A1F">
              <w:rPr>
                <w:noProof/>
                <w:webHidden/>
              </w:rPr>
              <w:tab/>
            </w:r>
            <w:r w:rsidR="00910A1F">
              <w:rPr>
                <w:noProof/>
                <w:webHidden/>
              </w:rPr>
              <w:fldChar w:fldCharType="begin"/>
            </w:r>
            <w:r w:rsidR="00910A1F">
              <w:rPr>
                <w:noProof/>
                <w:webHidden/>
              </w:rPr>
              <w:instrText xml:space="preserve"> PAGEREF _Toc171589863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02E65CB8" w14:textId="29C49F50"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4" w:history="1">
            <w:r w:rsidR="00910A1F" w:rsidRPr="00EE2026">
              <w:rPr>
                <w:rStyle w:val="Hyperlink"/>
                <w:rFonts w:cstheme="minorHAnsi"/>
                <w:noProof/>
              </w:rPr>
              <w:t>Respect for Persons</w:t>
            </w:r>
            <w:r w:rsidR="00910A1F">
              <w:rPr>
                <w:noProof/>
                <w:webHidden/>
              </w:rPr>
              <w:tab/>
            </w:r>
            <w:r w:rsidR="00910A1F">
              <w:rPr>
                <w:noProof/>
                <w:webHidden/>
              </w:rPr>
              <w:fldChar w:fldCharType="begin"/>
            </w:r>
            <w:r w:rsidR="00910A1F">
              <w:rPr>
                <w:noProof/>
                <w:webHidden/>
              </w:rPr>
              <w:instrText xml:space="preserve"> PAGEREF _Toc171589864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5A7FAB33" w14:textId="29A0571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5" w:history="1">
            <w:r w:rsidR="00910A1F" w:rsidRPr="00EE2026">
              <w:rPr>
                <w:rStyle w:val="Hyperlink"/>
                <w:rFonts w:cstheme="minorHAnsi"/>
                <w:noProof/>
              </w:rPr>
              <w:t>Risk</w:t>
            </w:r>
            <w:r w:rsidR="00910A1F">
              <w:rPr>
                <w:noProof/>
                <w:webHidden/>
              </w:rPr>
              <w:tab/>
            </w:r>
            <w:r w:rsidR="00910A1F">
              <w:rPr>
                <w:noProof/>
                <w:webHidden/>
              </w:rPr>
              <w:fldChar w:fldCharType="begin"/>
            </w:r>
            <w:r w:rsidR="00910A1F">
              <w:rPr>
                <w:noProof/>
                <w:webHidden/>
              </w:rPr>
              <w:instrText xml:space="preserve"> PAGEREF _Toc171589865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6ED7B1BF" w14:textId="65CAEC3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6" w:history="1">
            <w:r w:rsidR="00910A1F" w:rsidRPr="00EE2026">
              <w:rPr>
                <w:rStyle w:val="Hyperlink"/>
                <w:rFonts w:cstheme="minorHAnsi"/>
                <w:noProof/>
              </w:rPr>
              <w:t>Subject/Participant</w:t>
            </w:r>
            <w:r w:rsidR="00910A1F">
              <w:rPr>
                <w:noProof/>
                <w:webHidden/>
              </w:rPr>
              <w:tab/>
            </w:r>
            <w:r w:rsidR="00910A1F">
              <w:rPr>
                <w:noProof/>
                <w:webHidden/>
              </w:rPr>
              <w:fldChar w:fldCharType="begin"/>
            </w:r>
            <w:r w:rsidR="00910A1F">
              <w:rPr>
                <w:noProof/>
                <w:webHidden/>
              </w:rPr>
              <w:instrText xml:space="preserve"> PAGEREF _Toc171589866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63CAE4A5" w14:textId="50ED6D9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7" w:history="1">
            <w:r w:rsidR="00910A1F" w:rsidRPr="00EE2026">
              <w:rPr>
                <w:rStyle w:val="Hyperlink"/>
                <w:rFonts w:cstheme="minorHAnsi"/>
                <w:noProof/>
              </w:rPr>
              <w:t>Summary of Results</w:t>
            </w:r>
            <w:r w:rsidR="00910A1F">
              <w:rPr>
                <w:noProof/>
                <w:webHidden/>
              </w:rPr>
              <w:tab/>
            </w:r>
            <w:r w:rsidR="00910A1F">
              <w:rPr>
                <w:noProof/>
                <w:webHidden/>
              </w:rPr>
              <w:fldChar w:fldCharType="begin"/>
            </w:r>
            <w:r w:rsidR="00910A1F">
              <w:rPr>
                <w:noProof/>
                <w:webHidden/>
              </w:rPr>
              <w:instrText xml:space="preserve"> PAGEREF _Toc171589867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79B27C4F" w14:textId="6AC20AA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8" w:history="1">
            <w:r w:rsidR="00910A1F" w:rsidRPr="00EE2026">
              <w:rPr>
                <w:rStyle w:val="Hyperlink"/>
                <w:rFonts w:cstheme="minorHAnsi"/>
                <w:noProof/>
              </w:rPr>
              <w:t>Withdrawal</w:t>
            </w:r>
            <w:r w:rsidR="00910A1F">
              <w:rPr>
                <w:noProof/>
                <w:webHidden/>
              </w:rPr>
              <w:tab/>
            </w:r>
            <w:r w:rsidR="00910A1F">
              <w:rPr>
                <w:noProof/>
                <w:webHidden/>
              </w:rPr>
              <w:fldChar w:fldCharType="begin"/>
            </w:r>
            <w:r w:rsidR="00910A1F">
              <w:rPr>
                <w:noProof/>
                <w:webHidden/>
              </w:rPr>
              <w:instrText xml:space="preserve"> PAGEREF _Toc171589868 \h </w:instrText>
            </w:r>
            <w:r w:rsidR="00910A1F">
              <w:rPr>
                <w:noProof/>
                <w:webHidden/>
              </w:rPr>
            </w:r>
            <w:r w:rsidR="00910A1F">
              <w:rPr>
                <w:noProof/>
                <w:webHidden/>
              </w:rPr>
              <w:fldChar w:fldCharType="separate"/>
            </w:r>
            <w:r w:rsidR="00910A1F">
              <w:rPr>
                <w:noProof/>
                <w:webHidden/>
              </w:rPr>
              <w:t>14</w:t>
            </w:r>
            <w:r w:rsidR="00910A1F">
              <w:rPr>
                <w:noProof/>
                <w:webHidden/>
              </w:rPr>
              <w:fldChar w:fldCharType="end"/>
            </w:r>
          </w:hyperlink>
        </w:p>
        <w:p w14:paraId="4F57D1E4" w14:textId="04E62B01"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69" w:history="1">
            <w:r w:rsidR="00910A1F" w:rsidRPr="00EE2026">
              <w:rPr>
                <w:rStyle w:val="Hyperlink"/>
                <w:rFonts w:cstheme="minorHAnsi"/>
                <w:noProof/>
              </w:rPr>
              <w:t>CHAPTER IV – IRB APPLICATION GUIDELINES</w:t>
            </w:r>
            <w:r w:rsidR="00910A1F">
              <w:rPr>
                <w:noProof/>
                <w:webHidden/>
              </w:rPr>
              <w:tab/>
            </w:r>
            <w:r w:rsidR="00910A1F">
              <w:rPr>
                <w:noProof/>
                <w:webHidden/>
              </w:rPr>
              <w:fldChar w:fldCharType="begin"/>
            </w:r>
            <w:r w:rsidR="00910A1F">
              <w:rPr>
                <w:noProof/>
                <w:webHidden/>
              </w:rPr>
              <w:instrText xml:space="preserve"> PAGEREF _Toc171589869 \h </w:instrText>
            </w:r>
            <w:r w:rsidR="00910A1F">
              <w:rPr>
                <w:noProof/>
                <w:webHidden/>
              </w:rPr>
            </w:r>
            <w:r w:rsidR="00910A1F">
              <w:rPr>
                <w:noProof/>
                <w:webHidden/>
              </w:rPr>
              <w:fldChar w:fldCharType="separate"/>
            </w:r>
            <w:r w:rsidR="00910A1F">
              <w:rPr>
                <w:noProof/>
                <w:webHidden/>
              </w:rPr>
              <w:t>15</w:t>
            </w:r>
            <w:r w:rsidR="00910A1F">
              <w:rPr>
                <w:noProof/>
                <w:webHidden/>
              </w:rPr>
              <w:fldChar w:fldCharType="end"/>
            </w:r>
          </w:hyperlink>
        </w:p>
        <w:p w14:paraId="771C06F2" w14:textId="489337C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0" w:history="1">
            <w:r w:rsidR="00910A1F" w:rsidRPr="00EE2026">
              <w:rPr>
                <w:rStyle w:val="Hyperlink"/>
                <w:rFonts w:cstheme="minorHAnsi"/>
                <w:noProof/>
              </w:rPr>
              <w:t>For ALL Researchers Conducting Research at an Institution other than D’Youville</w:t>
            </w:r>
            <w:r w:rsidR="00910A1F">
              <w:rPr>
                <w:noProof/>
                <w:webHidden/>
              </w:rPr>
              <w:tab/>
            </w:r>
            <w:r w:rsidR="00910A1F">
              <w:rPr>
                <w:noProof/>
                <w:webHidden/>
              </w:rPr>
              <w:fldChar w:fldCharType="begin"/>
            </w:r>
            <w:r w:rsidR="00910A1F">
              <w:rPr>
                <w:noProof/>
                <w:webHidden/>
              </w:rPr>
              <w:instrText xml:space="preserve"> PAGEREF _Toc171589870 \h </w:instrText>
            </w:r>
            <w:r w:rsidR="00910A1F">
              <w:rPr>
                <w:noProof/>
                <w:webHidden/>
              </w:rPr>
            </w:r>
            <w:r w:rsidR="00910A1F">
              <w:rPr>
                <w:noProof/>
                <w:webHidden/>
              </w:rPr>
              <w:fldChar w:fldCharType="separate"/>
            </w:r>
            <w:r w:rsidR="00910A1F">
              <w:rPr>
                <w:noProof/>
                <w:webHidden/>
              </w:rPr>
              <w:t>17</w:t>
            </w:r>
            <w:r w:rsidR="00910A1F">
              <w:rPr>
                <w:noProof/>
                <w:webHidden/>
              </w:rPr>
              <w:fldChar w:fldCharType="end"/>
            </w:r>
          </w:hyperlink>
        </w:p>
        <w:p w14:paraId="09435A11" w14:textId="24F22F2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1" w:history="1">
            <w:r w:rsidR="00910A1F" w:rsidRPr="00EE2026">
              <w:rPr>
                <w:rStyle w:val="Hyperlink"/>
                <w:rFonts w:cstheme="minorHAnsi"/>
                <w:noProof/>
              </w:rPr>
              <w:t>IRB Application Submission Deadlines</w:t>
            </w:r>
            <w:r w:rsidR="00910A1F">
              <w:rPr>
                <w:noProof/>
                <w:webHidden/>
              </w:rPr>
              <w:tab/>
            </w:r>
            <w:r w:rsidR="00910A1F">
              <w:rPr>
                <w:noProof/>
                <w:webHidden/>
              </w:rPr>
              <w:fldChar w:fldCharType="begin"/>
            </w:r>
            <w:r w:rsidR="00910A1F">
              <w:rPr>
                <w:noProof/>
                <w:webHidden/>
              </w:rPr>
              <w:instrText xml:space="preserve"> PAGEREF _Toc171589871 \h </w:instrText>
            </w:r>
            <w:r w:rsidR="00910A1F">
              <w:rPr>
                <w:noProof/>
                <w:webHidden/>
              </w:rPr>
            </w:r>
            <w:r w:rsidR="00910A1F">
              <w:rPr>
                <w:noProof/>
                <w:webHidden/>
              </w:rPr>
              <w:fldChar w:fldCharType="separate"/>
            </w:r>
            <w:r w:rsidR="00910A1F">
              <w:rPr>
                <w:noProof/>
                <w:webHidden/>
              </w:rPr>
              <w:t>17</w:t>
            </w:r>
            <w:r w:rsidR="00910A1F">
              <w:rPr>
                <w:noProof/>
                <w:webHidden/>
              </w:rPr>
              <w:fldChar w:fldCharType="end"/>
            </w:r>
          </w:hyperlink>
        </w:p>
        <w:p w14:paraId="77E3043B" w14:textId="3373B8FA"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2" w:history="1">
            <w:r w:rsidR="00910A1F" w:rsidRPr="00EE2026">
              <w:rPr>
                <w:rStyle w:val="Hyperlink"/>
                <w:rFonts w:cstheme="minorHAnsi"/>
                <w:noProof/>
              </w:rPr>
              <w:t>CHAPTER V - TYPES OF HUMAN SUBJECTS REVIEW</w:t>
            </w:r>
            <w:r w:rsidR="00910A1F">
              <w:rPr>
                <w:noProof/>
                <w:webHidden/>
              </w:rPr>
              <w:tab/>
            </w:r>
            <w:r w:rsidR="00910A1F">
              <w:rPr>
                <w:noProof/>
                <w:webHidden/>
              </w:rPr>
              <w:fldChar w:fldCharType="begin"/>
            </w:r>
            <w:r w:rsidR="00910A1F">
              <w:rPr>
                <w:noProof/>
                <w:webHidden/>
              </w:rPr>
              <w:instrText xml:space="preserve"> PAGEREF _Toc171589872 \h </w:instrText>
            </w:r>
            <w:r w:rsidR="00910A1F">
              <w:rPr>
                <w:noProof/>
                <w:webHidden/>
              </w:rPr>
            </w:r>
            <w:r w:rsidR="00910A1F">
              <w:rPr>
                <w:noProof/>
                <w:webHidden/>
              </w:rPr>
              <w:fldChar w:fldCharType="separate"/>
            </w:r>
            <w:r w:rsidR="00910A1F">
              <w:rPr>
                <w:noProof/>
                <w:webHidden/>
              </w:rPr>
              <w:t>18</w:t>
            </w:r>
            <w:r w:rsidR="00910A1F">
              <w:rPr>
                <w:noProof/>
                <w:webHidden/>
              </w:rPr>
              <w:fldChar w:fldCharType="end"/>
            </w:r>
          </w:hyperlink>
        </w:p>
        <w:p w14:paraId="5B264544" w14:textId="1503E2B2"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3" w:history="1">
            <w:r w:rsidR="00910A1F" w:rsidRPr="00EE2026">
              <w:rPr>
                <w:rStyle w:val="Hyperlink"/>
                <w:rFonts w:cstheme="minorHAnsi"/>
                <w:noProof/>
              </w:rPr>
              <w:t>EXEMPT Review</w:t>
            </w:r>
            <w:r w:rsidR="00910A1F">
              <w:rPr>
                <w:noProof/>
                <w:webHidden/>
              </w:rPr>
              <w:tab/>
            </w:r>
            <w:r w:rsidR="00910A1F">
              <w:rPr>
                <w:noProof/>
                <w:webHidden/>
              </w:rPr>
              <w:fldChar w:fldCharType="begin"/>
            </w:r>
            <w:r w:rsidR="00910A1F">
              <w:rPr>
                <w:noProof/>
                <w:webHidden/>
              </w:rPr>
              <w:instrText xml:space="preserve"> PAGEREF _Toc171589873 \h </w:instrText>
            </w:r>
            <w:r w:rsidR="00910A1F">
              <w:rPr>
                <w:noProof/>
                <w:webHidden/>
              </w:rPr>
            </w:r>
            <w:r w:rsidR="00910A1F">
              <w:rPr>
                <w:noProof/>
                <w:webHidden/>
              </w:rPr>
              <w:fldChar w:fldCharType="separate"/>
            </w:r>
            <w:r w:rsidR="00910A1F">
              <w:rPr>
                <w:noProof/>
                <w:webHidden/>
              </w:rPr>
              <w:t>18</w:t>
            </w:r>
            <w:r w:rsidR="00910A1F">
              <w:rPr>
                <w:noProof/>
                <w:webHidden/>
              </w:rPr>
              <w:fldChar w:fldCharType="end"/>
            </w:r>
          </w:hyperlink>
        </w:p>
        <w:p w14:paraId="663C2907" w14:textId="1D7DCE2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4" w:history="1">
            <w:r w:rsidR="00910A1F" w:rsidRPr="00EE2026">
              <w:rPr>
                <w:rStyle w:val="Hyperlink"/>
                <w:rFonts w:cstheme="minorHAnsi"/>
                <w:noProof/>
              </w:rPr>
              <w:t>EXPIDITED Review</w:t>
            </w:r>
            <w:r w:rsidR="00910A1F">
              <w:rPr>
                <w:noProof/>
                <w:webHidden/>
              </w:rPr>
              <w:tab/>
            </w:r>
            <w:r w:rsidR="00910A1F">
              <w:rPr>
                <w:noProof/>
                <w:webHidden/>
              </w:rPr>
              <w:fldChar w:fldCharType="begin"/>
            </w:r>
            <w:r w:rsidR="00910A1F">
              <w:rPr>
                <w:noProof/>
                <w:webHidden/>
              </w:rPr>
              <w:instrText xml:space="preserve"> PAGEREF _Toc171589874 \h </w:instrText>
            </w:r>
            <w:r w:rsidR="00910A1F">
              <w:rPr>
                <w:noProof/>
                <w:webHidden/>
              </w:rPr>
            </w:r>
            <w:r w:rsidR="00910A1F">
              <w:rPr>
                <w:noProof/>
                <w:webHidden/>
              </w:rPr>
              <w:fldChar w:fldCharType="separate"/>
            </w:r>
            <w:r w:rsidR="00910A1F">
              <w:rPr>
                <w:noProof/>
                <w:webHidden/>
              </w:rPr>
              <w:t>19</w:t>
            </w:r>
            <w:r w:rsidR="00910A1F">
              <w:rPr>
                <w:noProof/>
                <w:webHidden/>
              </w:rPr>
              <w:fldChar w:fldCharType="end"/>
            </w:r>
          </w:hyperlink>
        </w:p>
        <w:p w14:paraId="2CFEDDE4" w14:textId="5F5A5E77"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5" w:history="1">
            <w:r w:rsidR="00910A1F" w:rsidRPr="00EE2026">
              <w:rPr>
                <w:rStyle w:val="Hyperlink"/>
                <w:rFonts w:cstheme="minorHAnsi"/>
                <w:noProof/>
              </w:rPr>
              <w:t>STANDARD Review</w:t>
            </w:r>
            <w:r w:rsidR="00910A1F">
              <w:rPr>
                <w:noProof/>
                <w:webHidden/>
              </w:rPr>
              <w:tab/>
            </w:r>
            <w:r w:rsidR="00910A1F">
              <w:rPr>
                <w:noProof/>
                <w:webHidden/>
              </w:rPr>
              <w:fldChar w:fldCharType="begin"/>
            </w:r>
            <w:r w:rsidR="00910A1F">
              <w:rPr>
                <w:noProof/>
                <w:webHidden/>
              </w:rPr>
              <w:instrText xml:space="preserve"> PAGEREF _Toc171589875 \h </w:instrText>
            </w:r>
            <w:r w:rsidR="00910A1F">
              <w:rPr>
                <w:noProof/>
                <w:webHidden/>
              </w:rPr>
            </w:r>
            <w:r w:rsidR="00910A1F">
              <w:rPr>
                <w:noProof/>
                <w:webHidden/>
              </w:rPr>
              <w:fldChar w:fldCharType="separate"/>
            </w:r>
            <w:r w:rsidR="00910A1F">
              <w:rPr>
                <w:noProof/>
                <w:webHidden/>
              </w:rPr>
              <w:t>21</w:t>
            </w:r>
            <w:r w:rsidR="00910A1F">
              <w:rPr>
                <w:noProof/>
                <w:webHidden/>
              </w:rPr>
              <w:fldChar w:fldCharType="end"/>
            </w:r>
          </w:hyperlink>
        </w:p>
        <w:p w14:paraId="48934054" w14:textId="659D8D03"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6" w:history="1">
            <w:r w:rsidR="00910A1F" w:rsidRPr="00EE2026">
              <w:rPr>
                <w:rStyle w:val="Hyperlink"/>
                <w:rFonts w:cstheme="minorHAnsi"/>
                <w:noProof/>
              </w:rPr>
              <w:t>Determining Which IRB Application to File: A Checklist</w:t>
            </w:r>
            <w:r w:rsidR="00910A1F">
              <w:rPr>
                <w:noProof/>
                <w:webHidden/>
              </w:rPr>
              <w:tab/>
            </w:r>
            <w:r w:rsidR="00910A1F">
              <w:rPr>
                <w:noProof/>
                <w:webHidden/>
              </w:rPr>
              <w:fldChar w:fldCharType="begin"/>
            </w:r>
            <w:r w:rsidR="00910A1F">
              <w:rPr>
                <w:noProof/>
                <w:webHidden/>
              </w:rPr>
              <w:instrText xml:space="preserve"> PAGEREF _Toc171589876 \h </w:instrText>
            </w:r>
            <w:r w:rsidR="00910A1F">
              <w:rPr>
                <w:noProof/>
                <w:webHidden/>
              </w:rPr>
            </w:r>
            <w:r w:rsidR="00910A1F">
              <w:rPr>
                <w:noProof/>
                <w:webHidden/>
              </w:rPr>
              <w:fldChar w:fldCharType="separate"/>
            </w:r>
            <w:r w:rsidR="00910A1F">
              <w:rPr>
                <w:noProof/>
                <w:webHidden/>
              </w:rPr>
              <w:t>21</w:t>
            </w:r>
            <w:r w:rsidR="00910A1F">
              <w:rPr>
                <w:noProof/>
                <w:webHidden/>
              </w:rPr>
              <w:fldChar w:fldCharType="end"/>
            </w:r>
          </w:hyperlink>
        </w:p>
        <w:p w14:paraId="5417C1D0" w14:textId="70769CB4"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7" w:history="1">
            <w:r w:rsidR="00910A1F" w:rsidRPr="00EE2026">
              <w:rPr>
                <w:rStyle w:val="Hyperlink"/>
                <w:rFonts w:cstheme="minorHAnsi"/>
                <w:noProof/>
              </w:rPr>
              <w:t>CHAPTER VI – IRB APPLICATION SUBMISSION INSTRUCTIONS</w:t>
            </w:r>
            <w:r w:rsidR="00910A1F">
              <w:rPr>
                <w:noProof/>
                <w:webHidden/>
              </w:rPr>
              <w:tab/>
            </w:r>
            <w:r w:rsidR="00910A1F">
              <w:rPr>
                <w:noProof/>
                <w:webHidden/>
              </w:rPr>
              <w:fldChar w:fldCharType="begin"/>
            </w:r>
            <w:r w:rsidR="00910A1F">
              <w:rPr>
                <w:noProof/>
                <w:webHidden/>
              </w:rPr>
              <w:instrText xml:space="preserve"> PAGEREF _Toc171589877 \h </w:instrText>
            </w:r>
            <w:r w:rsidR="00910A1F">
              <w:rPr>
                <w:noProof/>
                <w:webHidden/>
              </w:rPr>
            </w:r>
            <w:r w:rsidR="00910A1F">
              <w:rPr>
                <w:noProof/>
                <w:webHidden/>
              </w:rPr>
              <w:fldChar w:fldCharType="separate"/>
            </w:r>
            <w:r w:rsidR="00910A1F">
              <w:rPr>
                <w:noProof/>
                <w:webHidden/>
              </w:rPr>
              <w:t>23</w:t>
            </w:r>
            <w:r w:rsidR="00910A1F">
              <w:rPr>
                <w:noProof/>
                <w:webHidden/>
              </w:rPr>
              <w:fldChar w:fldCharType="end"/>
            </w:r>
          </w:hyperlink>
        </w:p>
        <w:p w14:paraId="2E732699" w14:textId="71EF2DCC"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8" w:history="1">
            <w:r w:rsidR="00910A1F" w:rsidRPr="00EE2026">
              <w:rPr>
                <w:rStyle w:val="Hyperlink"/>
                <w:rFonts w:cstheme="minorHAnsi"/>
                <w:noProof/>
              </w:rPr>
              <w:t>Research Training Certification Requirements, CITI Training</w:t>
            </w:r>
            <w:r w:rsidR="00910A1F">
              <w:rPr>
                <w:noProof/>
                <w:webHidden/>
              </w:rPr>
              <w:tab/>
            </w:r>
            <w:r w:rsidR="00910A1F">
              <w:rPr>
                <w:noProof/>
                <w:webHidden/>
              </w:rPr>
              <w:fldChar w:fldCharType="begin"/>
            </w:r>
            <w:r w:rsidR="00910A1F">
              <w:rPr>
                <w:noProof/>
                <w:webHidden/>
              </w:rPr>
              <w:instrText xml:space="preserve"> PAGEREF _Toc171589878 \h </w:instrText>
            </w:r>
            <w:r w:rsidR="00910A1F">
              <w:rPr>
                <w:noProof/>
                <w:webHidden/>
              </w:rPr>
            </w:r>
            <w:r w:rsidR="00910A1F">
              <w:rPr>
                <w:noProof/>
                <w:webHidden/>
              </w:rPr>
              <w:fldChar w:fldCharType="separate"/>
            </w:r>
            <w:r w:rsidR="00910A1F">
              <w:rPr>
                <w:noProof/>
                <w:webHidden/>
              </w:rPr>
              <w:t>23</w:t>
            </w:r>
            <w:r w:rsidR="00910A1F">
              <w:rPr>
                <w:noProof/>
                <w:webHidden/>
              </w:rPr>
              <w:fldChar w:fldCharType="end"/>
            </w:r>
          </w:hyperlink>
        </w:p>
        <w:p w14:paraId="129C93DA" w14:textId="1CAB892F"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79" w:history="1">
            <w:r w:rsidR="00910A1F" w:rsidRPr="00EE2026">
              <w:rPr>
                <w:rStyle w:val="Hyperlink"/>
                <w:rFonts w:cstheme="minorHAnsi"/>
                <w:noProof/>
              </w:rPr>
              <w:t>Collaborative Institutional Training Initiative Instructions</w:t>
            </w:r>
            <w:r w:rsidR="00910A1F">
              <w:rPr>
                <w:noProof/>
                <w:webHidden/>
              </w:rPr>
              <w:tab/>
            </w:r>
            <w:r w:rsidR="00910A1F">
              <w:rPr>
                <w:noProof/>
                <w:webHidden/>
              </w:rPr>
              <w:fldChar w:fldCharType="begin"/>
            </w:r>
            <w:r w:rsidR="00910A1F">
              <w:rPr>
                <w:noProof/>
                <w:webHidden/>
              </w:rPr>
              <w:instrText xml:space="preserve"> PAGEREF _Toc171589879 \h </w:instrText>
            </w:r>
            <w:r w:rsidR="00910A1F">
              <w:rPr>
                <w:noProof/>
                <w:webHidden/>
              </w:rPr>
            </w:r>
            <w:r w:rsidR="00910A1F">
              <w:rPr>
                <w:noProof/>
                <w:webHidden/>
              </w:rPr>
              <w:fldChar w:fldCharType="separate"/>
            </w:r>
            <w:r w:rsidR="00910A1F">
              <w:rPr>
                <w:noProof/>
                <w:webHidden/>
              </w:rPr>
              <w:t>23</w:t>
            </w:r>
            <w:r w:rsidR="00910A1F">
              <w:rPr>
                <w:noProof/>
                <w:webHidden/>
              </w:rPr>
              <w:fldChar w:fldCharType="end"/>
            </w:r>
          </w:hyperlink>
        </w:p>
        <w:p w14:paraId="1BE0C4A0" w14:textId="48231F47"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0" w:history="1">
            <w:r w:rsidR="00910A1F" w:rsidRPr="00EE2026">
              <w:rPr>
                <w:rStyle w:val="Hyperlink"/>
                <w:rFonts w:cstheme="minorHAnsi"/>
                <w:noProof/>
              </w:rPr>
              <w:t>Financial Conflict</w:t>
            </w:r>
            <w:r w:rsidR="00910A1F">
              <w:rPr>
                <w:noProof/>
                <w:webHidden/>
              </w:rPr>
              <w:tab/>
            </w:r>
            <w:r w:rsidR="00910A1F">
              <w:rPr>
                <w:noProof/>
                <w:webHidden/>
              </w:rPr>
              <w:fldChar w:fldCharType="begin"/>
            </w:r>
            <w:r w:rsidR="00910A1F">
              <w:rPr>
                <w:noProof/>
                <w:webHidden/>
              </w:rPr>
              <w:instrText xml:space="preserve"> PAGEREF _Toc171589880 \h </w:instrText>
            </w:r>
            <w:r w:rsidR="00910A1F">
              <w:rPr>
                <w:noProof/>
                <w:webHidden/>
              </w:rPr>
            </w:r>
            <w:r w:rsidR="00910A1F">
              <w:rPr>
                <w:noProof/>
                <w:webHidden/>
              </w:rPr>
              <w:fldChar w:fldCharType="separate"/>
            </w:r>
            <w:r w:rsidR="00910A1F">
              <w:rPr>
                <w:noProof/>
                <w:webHidden/>
              </w:rPr>
              <w:t>23</w:t>
            </w:r>
            <w:r w:rsidR="00910A1F">
              <w:rPr>
                <w:noProof/>
                <w:webHidden/>
              </w:rPr>
              <w:fldChar w:fldCharType="end"/>
            </w:r>
          </w:hyperlink>
        </w:p>
        <w:p w14:paraId="18E3EAF8" w14:textId="5FFB56E7"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1" w:history="1">
            <w:r w:rsidR="00910A1F" w:rsidRPr="00EE2026">
              <w:rPr>
                <w:rStyle w:val="Hyperlink"/>
                <w:rFonts w:cstheme="minorHAnsi"/>
                <w:noProof/>
              </w:rPr>
              <w:t>Individual IRB Application Form Completion</w:t>
            </w:r>
            <w:r w:rsidR="00910A1F">
              <w:rPr>
                <w:noProof/>
                <w:webHidden/>
              </w:rPr>
              <w:tab/>
            </w:r>
            <w:r w:rsidR="00910A1F">
              <w:rPr>
                <w:noProof/>
                <w:webHidden/>
              </w:rPr>
              <w:fldChar w:fldCharType="begin"/>
            </w:r>
            <w:r w:rsidR="00910A1F">
              <w:rPr>
                <w:noProof/>
                <w:webHidden/>
              </w:rPr>
              <w:instrText xml:space="preserve"> PAGEREF _Toc171589881 \h </w:instrText>
            </w:r>
            <w:r w:rsidR="00910A1F">
              <w:rPr>
                <w:noProof/>
                <w:webHidden/>
              </w:rPr>
            </w:r>
            <w:r w:rsidR="00910A1F">
              <w:rPr>
                <w:noProof/>
                <w:webHidden/>
              </w:rPr>
              <w:fldChar w:fldCharType="separate"/>
            </w:r>
            <w:r w:rsidR="00910A1F">
              <w:rPr>
                <w:noProof/>
                <w:webHidden/>
              </w:rPr>
              <w:t>24</w:t>
            </w:r>
            <w:r w:rsidR="00910A1F">
              <w:rPr>
                <w:noProof/>
                <w:webHidden/>
              </w:rPr>
              <w:fldChar w:fldCharType="end"/>
            </w:r>
          </w:hyperlink>
        </w:p>
        <w:p w14:paraId="7AB9F273" w14:textId="4ECF4B4B"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2" w:history="1">
            <w:r w:rsidR="00910A1F" w:rsidRPr="00EE2026">
              <w:rPr>
                <w:rStyle w:val="Hyperlink"/>
                <w:rFonts w:cstheme="minorHAnsi"/>
                <w:noProof/>
              </w:rPr>
              <w:t>Where to Submit the IRB Review Application Packets</w:t>
            </w:r>
            <w:r w:rsidR="00910A1F">
              <w:rPr>
                <w:noProof/>
                <w:webHidden/>
              </w:rPr>
              <w:tab/>
            </w:r>
            <w:r w:rsidR="00910A1F">
              <w:rPr>
                <w:noProof/>
                <w:webHidden/>
              </w:rPr>
              <w:fldChar w:fldCharType="begin"/>
            </w:r>
            <w:r w:rsidR="00910A1F">
              <w:rPr>
                <w:noProof/>
                <w:webHidden/>
              </w:rPr>
              <w:instrText xml:space="preserve"> PAGEREF _Toc171589882 \h </w:instrText>
            </w:r>
            <w:r w:rsidR="00910A1F">
              <w:rPr>
                <w:noProof/>
                <w:webHidden/>
              </w:rPr>
            </w:r>
            <w:r w:rsidR="00910A1F">
              <w:rPr>
                <w:noProof/>
                <w:webHidden/>
              </w:rPr>
              <w:fldChar w:fldCharType="separate"/>
            </w:r>
            <w:r w:rsidR="00910A1F">
              <w:rPr>
                <w:noProof/>
                <w:webHidden/>
              </w:rPr>
              <w:t>25</w:t>
            </w:r>
            <w:r w:rsidR="00910A1F">
              <w:rPr>
                <w:noProof/>
                <w:webHidden/>
              </w:rPr>
              <w:fldChar w:fldCharType="end"/>
            </w:r>
          </w:hyperlink>
        </w:p>
        <w:p w14:paraId="4A97151F" w14:textId="2EAA8892"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3" w:history="1">
            <w:r w:rsidR="00910A1F" w:rsidRPr="00EE2026">
              <w:rPr>
                <w:rStyle w:val="Hyperlink"/>
                <w:rFonts w:cstheme="minorHAnsi"/>
                <w:noProof/>
              </w:rPr>
              <w:t>IRB Decision Guidelines</w:t>
            </w:r>
            <w:r w:rsidR="00910A1F">
              <w:rPr>
                <w:noProof/>
                <w:webHidden/>
              </w:rPr>
              <w:tab/>
            </w:r>
            <w:r w:rsidR="00910A1F">
              <w:rPr>
                <w:noProof/>
                <w:webHidden/>
              </w:rPr>
              <w:fldChar w:fldCharType="begin"/>
            </w:r>
            <w:r w:rsidR="00910A1F">
              <w:rPr>
                <w:noProof/>
                <w:webHidden/>
              </w:rPr>
              <w:instrText xml:space="preserve"> PAGEREF _Toc171589883 \h </w:instrText>
            </w:r>
            <w:r w:rsidR="00910A1F">
              <w:rPr>
                <w:noProof/>
                <w:webHidden/>
              </w:rPr>
            </w:r>
            <w:r w:rsidR="00910A1F">
              <w:rPr>
                <w:noProof/>
                <w:webHidden/>
              </w:rPr>
              <w:fldChar w:fldCharType="separate"/>
            </w:r>
            <w:r w:rsidR="00910A1F">
              <w:rPr>
                <w:noProof/>
                <w:webHidden/>
              </w:rPr>
              <w:t>25</w:t>
            </w:r>
            <w:r w:rsidR="00910A1F">
              <w:rPr>
                <w:noProof/>
                <w:webHidden/>
              </w:rPr>
              <w:fldChar w:fldCharType="end"/>
            </w:r>
          </w:hyperlink>
        </w:p>
        <w:p w14:paraId="21121D1B" w14:textId="2212F8D9"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4" w:history="1">
            <w:r w:rsidR="00910A1F" w:rsidRPr="00EE2026">
              <w:rPr>
                <w:rStyle w:val="Hyperlink"/>
                <w:rFonts w:cstheme="minorHAnsi"/>
                <w:noProof/>
              </w:rPr>
              <w:t>EXEMPT or EXPEDITED Review Application Instructions</w:t>
            </w:r>
            <w:r w:rsidR="00910A1F">
              <w:rPr>
                <w:noProof/>
                <w:webHidden/>
              </w:rPr>
              <w:tab/>
            </w:r>
            <w:r w:rsidR="00910A1F">
              <w:rPr>
                <w:noProof/>
                <w:webHidden/>
              </w:rPr>
              <w:fldChar w:fldCharType="begin"/>
            </w:r>
            <w:r w:rsidR="00910A1F">
              <w:rPr>
                <w:noProof/>
                <w:webHidden/>
              </w:rPr>
              <w:instrText xml:space="preserve"> PAGEREF _Toc171589884 \h </w:instrText>
            </w:r>
            <w:r w:rsidR="00910A1F">
              <w:rPr>
                <w:noProof/>
                <w:webHidden/>
              </w:rPr>
            </w:r>
            <w:r w:rsidR="00910A1F">
              <w:rPr>
                <w:noProof/>
                <w:webHidden/>
              </w:rPr>
              <w:fldChar w:fldCharType="separate"/>
            </w:r>
            <w:r w:rsidR="00910A1F">
              <w:rPr>
                <w:noProof/>
                <w:webHidden/>
              </w:rPr>
              <w:t>25</w:t>
            </w:r>
            <w:r w:rsidR="00910A1F">
              <w:rPr>
                <w:noProof/>
                <w:webHidden/>
              </w:rPr>
              <w:fldChar w:fldCharType="end"/>
            </w:r>
          </w:hyperlink>
        </w:p>
        <w:p w14:paraId="4EF35C4A" w14:textId="763E5683"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5" w:history="1">
            <w:r w:rsidR="00910A1F" w:rsidRPr="00EE2026">
              <w:rPr>
                <w:rStyle w:val="Hyperlink"/>
                <w:rFonts w:cstheme="minorHAnsi"/>
                <w:noProof/>
              </w:rPr>
              <w:t>STANDARD Review Application Instructions</w:t>
            </w:r>
            <w:r w:rsidR="00910A1F">
              <w:rPr>
                <w:noProof/>
                <w:webHidden/>
              </w:rPr>
              <w:tab/>
            </w:r>
            <w:r w:rsidR="00910A1F">
              <w:rPr>
                <w:noProof/>
                <w:webHidden/>
              </w:rPr>
              <w:fldChar w:fldCharType="begin"/>
            </w:r>
            <w:r w:rsidR="00910A1F">
              <w:rPr>
                <w:noProof/>
                <w:webHidden/>
              </w:rPr>
              <w:instrText xml:space="preserve"> PAGEREF _Toc171589885 \h </w:instrText>
            </w:r>
            <w:r w:rsidR="00910A1F">
              <w:rPr>
                <w:noProof/>
                <w:webHidden/>
              </w:rPr>
            </w:r>
            <w:r w:rsidR="00910A1F">
              <w:rPr>
                <w:noProof/>
                <w:webHidden/>
              </w:rPr>
              <w:fldChar w:fldCharType="separate"/>
            </w:r>
            <w:r w:rsidR="00910A1F">
              <w:rPr>
                <w:noProof/>
                <w:webHidden/>
              </w:rPr>
              <w:t>26</w:t>
            </w:r>
            <w:r w:rsidR="00910A1F">
              <w:rPr>
                <w:noProof/>
                <w:webHidden/>
              </w:rPr>
              <w:fldChar w:fldCharType="end"/>
            </w:r>
          </w:hyperlink>
        </w:p>
        <w:p w14:paraId="692867A9" w14:textId="136F1060"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6" w:history="1">
            <w:r w:rsidR="00910A1F" w:rsidRPr="00EE2026">
              <w:rPr>
                <w:rStyle w:val="Hyperlink"/>
                <w:rFonts w:cstheme="minorHAnsi"/>
                <w:noProof/>
              </w:rPr>
              <w:t>Criteria to Review All Research Proposals Submitted to the IRB:</w:t>
            </w:r>
            <w:r w:rsidR="00910A1F">
              <w:rPr>
                <w:noProof/>
                <w:webHidden/>
              </w:rPr>
              <w:tab/>
            </w:r>
            <w:r w:rsidR="00910A1F">
              <w:rPr>
                <w:noProof/>
                <w:webHidden/>
              </w:rPr>
              <w:fldChar w:fldCharType="begin"/>
            </w:r>
            <w:r w:rsidR="00910A1F">
              <w:rPr>
                <w:noProof/>
                <w:webHidden/>
              </w:rPr>
              <w:instrText xml:space="preserve"> PAGEREF _Toc171589886 \h </w:instrText>
            </w:r>
            <w:r w:rsidR="00910A1F">
              <w:rPr>
                <w:noProof/>
                <w:webHidden/>
              </w:rPr>
            </w:r>
            <w:r w:rsidR="00910A1F">
              <w:rPr>
                <w:noProof/>
                <w:webHidden/>
              </w:rPr>
              <w:fldChar w:fldCharType="separate"/>
            </w:r>
            <w:r w:rsidR="00910A1F">
              <w:rPr>
                <w:noProof/>
                <w:webHidden/>
              </w:rPr>
              <w:t>26</w:t>
            </w:r>
            <w:r w:rsidR="00910A1F">
              <w:rPr>
                <w:noProof/>
                <w:webHidden/>
              </w:rPr>
              <w:fldChar w:fldCharType="end"/>
            </w:r>
          </w:hyperlink>
        </w:p>
        <w:p w14:paraId="4E1DA3FF" w14:textId="5E209EFB"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7" w:history="1">
            <w:r w:rsidR="00910A1F" w:rsidRPr="00EE2026">
              <w:rPr>
                <w:rStyle w:val="Hyperlink"/>
                <w:rFonts w:cstheme="minorHAnsi"/>
                <w:noProof/>
              </w:rPr>
              <w:t>CHAPTER VII - IRB DISPOSITIONS</w:t>
            </w:r>
            <w:r w:rsidR="00910A1F">
              <w:rPr>
                <w:noProof/>
                <w:webHidden/>
              </w:rPr>
              <w:tab/>
            </w:r>
            <w:r w:rsidR="00910A1F">
              <w:rPr>
                <w:noProof/>
                <w:webHidden/>
              </w:rPr>
              <w:fldChar w:fldCharType="begin"/>
            </w:r>
            <w:r w:rsidR="00910A1F">
              <w:rPr>
                <w:noProof/>
                <w:webHidden/>
              </w:rPr>
              <w:instrText xml:space="preserve"> PAGEREF _Toc171589887 \h </w:instrText>
            </w:r>
            <w:r w:rsidR="00910A1F">
              <w:rPr>
                <w:noProof/>
                <w:webHidden/>
              </w:rPr>
            </w:r>
            <w:r w:rsidR="00910A1F">
              <w:rPr>
                <w:noProof/>
                <w:webHidden/>
              </w:rPr>
              <w:fldChar w:fldCharType="separate"/>
            </w:r>
            <w:r w:rsidR="00910A1F">
              <w:rPr>
                <w:noProof/>
                <w:webHidden/>
              </w:rPr>
              <w:t>28</w:t>
            </w:r>
            <w:r w:rsidR="00910A1F">
              <w:rPr>
                <w:noProof/>
                <w:webHidden/>
              </w:rPr>
              <w:fldChar w:fldCharType="end"/>
            </w:r>
          </w:hyperlink>
        </w:p>
        <w:p w14:paraId="6229532A" w14:textId="02F770BD"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8" w:history="1">
            <w:r w:rsidR="00910A1F" w:rsidRPr="00EE2026">
              <w:rPr>
                <w:rStyle w:val="Hyperlink"/>
                <w:rFonts w:cstheme="minorHAnsi"/>
                <w:noProof/>
              </w:rPr>
              <w:t>Full Approval</w:t>
            </w:r>
            <w:r w:rsidR="00910A1F">
              <w:rPr>
                <w:noProof/>
                <w:webHidden/>
              </w:rPr>
              <w:tab/>
            </w:r>
            <w:r w:rsidR="00910A1F">
              <w:rPr>
                <w:noProof/>
                <w:webHidden/>
              </w:rPr>
              <w:fldChar w:fldCharType="begin"/>
            </w:r>
            <w:r w:rsidR="00910A1F">
              <w:rPr>
                <w:noProof/>
                <w:webHidden/>
              </w:rPr>
              <w:instrText xml:space="preserve"> PAGEREF _Toc171589888 \h </w:instrText>
            </w:r>
            <w:r w:rsidR="00910A1F">
              <w:rPr>
                <w:noProof/>
                <w:webHidden/>
              </w:rPr>
            </w:r>
            <w:r w:rsidR="00910A1F">
              <w:rPr>
                <w:noProof/>
                <w:webHidden/>
              </w:rPr>
              <w:fldChar w:fldCharType="separate"/>
            </w:r>
            <w:r w:rsidR="00910A1F">
              <w:rPr>
                <w:noProof/>
                <w:webHidden/>
              </w:rPr>
              <w:t>28</w:t>
            </w:r>
            <w:r w:rsidR="00910A1F">
              <w:rPr>
                <w:noProof/>
                <w:webHidden/>
              </w:rPr>
              <w:fldChar w:fldCharType="end"/>
            </w:r>
          </w:hyperlink>
        </w:p>
        <w:p w14:paraId="666850D1" w14:textId="032D6C06"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89" w:history="1">
            <w:r w:rsidR="00910A1F" w:rsidRPr="00EE2026">
              <w:rPr>
                <w:rStyle w:val="Hyperlink"/>
                <w:rFonts w:cstheme="minorHAnsi"/>
                <w:noProof/>
              </w:rPr>
              <w:t>Approval with Recommendations</w:t>
            </w:r>
            <w:r w:rsidR="00910A1F">
              <w:rPr>
                <w:noProof/>
                <w:webHidden/>
              </w:rPr>
              <w:tab/>
            </w:r>
            <w:r w:rsidR="00910A1F">
              <w:rPr>
                <w:noProof/>
                <w:webHidden/>
              </w:rPr>
              <w:fldChar w:fldCharType="begin"/>
            </w:r>
            <w:r w:rsidR="00910A1F">
              <w:rPr>
                <w:noProof/>
                <w:webHidden/>
              </w:rPr>
              <w:instrText xml:space="preserve"> PAGEREF _Toc171589889 \h </w:instrText>
            </w:r>
            <w:r w:rsidR="00910A1F">
              <w:rPr>
                <w:noProof/>
                <w:webHidden/>
              </w:rPr>
            </w:r>
            <w:r w:rsidR="00910A1F">
              <w:rPr>
                <w:noProof/>
                <w:webHidden/>
              </w:rPr>
              <w:fldChar w:fldCharType="separate"/>
            </w:r>
            <w:r w:rsidR="00910A1F">
              <w:rPr>
                <w:noProof/>
                <w:webHidden/>
              </w:rPr>
              <w:t>28</w:t>
            </w:r>
            <w:r w:rsidR="00910A1F">
              <w:rPr>
                <w:noProof/>
                <w:webHidden/>
              </w:rPr>
              <w:fldChar w:fldCharType="end"/>
            </w:r>
          </w:hyperlink>
        </w:p>
        <w:p w14:paraId="4AF1449B" w14:textId="459D2940"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0" w:history="1">
            <w:r w:rsidR="00910A1F" w:rsidRPr="00EE2026">
              <w:rPr>
                <w:rStyle w:val="Hyperlink"/>
                <w:rFonts w:cstheme="minorHAnsi"/>
                <w:noProof/>
              </w:rPr>
              <w:t>Approval with Conditions</w:t>
            </w:r>
            <w:r w:rsidR="00910A1F">
              <w:rPr>
                <w:noProof/>
                <w:webHidden/>
              </w:rPr>
              <w:tab/>
            </w:r>
            <w:r w:rsidR="00910A1F">
              <w:rPr>
                <w:noProof/>
                <w:webHidden/>
              </w:rPr>
              <w:fldChar w:fldCharType="begin"/>
            </w:r>
            <w:r w:rsidR="00910A1F">
              <w:rPr>
                <w:noProof/>
                <w:webHidden/>
              </w:rPr>
              <w:instrText xml:space="preserve"> PAGEREF _Toc171589890 \h </w:instrText>
            </w:r>
            <w:r w:rsidR="00910A1F">
              <w:rPr>
                <w:noProof/>
                <w:webHidden/>
              </w:rPr>
            </w:r>
            <w:r w:rsidR="00910A1F">
              <w:rPr>
                <w:noProof/>
                <w:webHidden/>
              </w:rPr>
              <w:fldChar w:fldCharType="separate"/>
            </w:r>
            <w:r w:rsidR="00910A1F">
              <w:rPr>
                <w:noProof/>
                <w:webHidden/>
              </w:rPr>
              <w:t>28</w:t>
            </w:r>
            <w:r w:rsidR="00910A1F">
              <w:rPr>
                <w:noProof/>
                <w:webHidden/>
              </w:rPr>
              <w:fldChar w:fldCharType="end"/>
            </w:r>
          </w:hyperlink>
        </w:p>
        <w:p w14:paraId="24E1D09E" w14:textId="6DDF47D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1" w:history="1">
            <w:r w:rsidR="00910A1F" w:rsidRPr="00EE2026">
              <w:rPr>
                <w:rStyle w:val="Hyperlink"/>
                <w:rFonts w:cstheme="minorHAnsi"/>
                <w:noProof/>
              </w:rPr>
              <w:t>Disapproval</w:t>
            </w:r>
            <w:r w:rsidR="00910A1F">
              <w:rPr>
                <w:noProof/>
                <w:webHidden/>
              </w:rPr>
              <w:tab/>
            </w:r>
            <w:r w:rsidR="00910A1F">
              <w:rPr>
                <w:noProof/>
                <w:webHidden/>
              </w:rPr>
              <w:fldChar w:fldCharType="begin"/>
            </w:r>
            <w:r w:rsidR="00910A1F">
              <w:rPr>
                <w:noProof/>
                <w:webHidden/>
              </w:rPr>
              <w:instrText xml:space="preserve"> PAGEREF _Toc171589891 \h </w:instrText>
            </w:r>
            <w:r w:rsidR="00910A1F">
              <w:rPr>
                <w:noProof/>
                <w:webHidden/>
              </w:rPr>
            </w:r>
            <w:r w:rsidR="00910A1F">
              <w:rPr>
                <w:noProof/>
                <w:webHidden/>
              </w:rPr>
              <w:fldChar w:fldCharType="separate"/>
            </w:r>
            <w:r w:rsidR="00910A1F">
              <w:rPr>
                <w:noProof/>
                <w:webHidden/>
              </w:rPr>
              <w:t>28</w:t>
            </w:r>
            <w:r w:rsidR="00910A1F">
              <w:rPr>
                <w:noProof/>
                <w:webHidden/>
              </w:rPr>
              <w:fldChar w:fldCharType="end"/>
            </w:r>
          </w:hyperlink>
        </w:p>
        <w:p w14:paraId="060CFCDE" w14:textId="7A89F9AA"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2" w:history="1">
            <w:r w:rsidR="00910A1F" w:rsidRPr="00EE2026">
              <w:rPr>
                <w:rStyle w:val="Hyperlink"/>
                <w:rFonts w:cstheme="minorHAnsi"/>
                <w:noProof/>
              </w:rPr>
              <w:t>Continuing Approval</w:t>
            </w:r>
            <w:r w:rsidR="00910A1F">
              <w:rPr>
                <w:noProof/>
                <w:webHidden/>
              </w:rPr>
              <w:tab/>
            </w:r>
            <w:r w:rsidR="00910A1F">
              <w:rPr>
                <w:noProof/>
                <w:webHidden/>
              </w:rPr>
              <w:fldChar w:fldCharType="begin"/>
            </w:r>
            <w:r w:rsidR="00910A1F">
              <w:rPr>
                <w:noProof/>
                <w:webHidden/>
              </w:rPr>
              <w:instrText xml:space="preserve"> PAGEREF _Toc171589892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3B4D7E5B" w14:textId="074B905B"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3" w:history="1">
            <w:r w:rsidR="00910A1F" w:rsidRPr="00EE2026">
              <w:rPr>
                <w:rStyle w:val="Hyperlink"/>
                <w:rFonts w:cstheme="minorHAnsi"/>
                <w:noProof/>
              </w:rPr>
              <w:t>How to Respond to Reviewers’ Comments</w:t>
            </w:r>
            <w:r w:rsidR="00910A1F">
              <w:rPr>
                <w:noProof/>
                <w:webHidden/>
              </w:rPr>
              <w:tab/>
            </w:r>
            <w:r w:rsidR="00910A1F">
              <w:rPr>
                <w:noProof/>
                <w:webHidden/>
              </w:rPr>
              <w:fldChar w:fldCharType="begin"/>
            </w:r>
            <w:r w:rsidR="00910A1F">
              <w:rPr>
                <w:noProof/>
                <w:webHidden/>
              </w:rPr>
              <w:instrText xml:space="preserve"> PAGEREF _Toc171589893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26F53B42" w14:textId="217E6EE9"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4" w:history="1">
            <w:r w:rsidR="00910A1F" w:rsidRPr="00EE2026">
              <w:rPr>
                <w:rStyle w:val="Hyperlink"/>
                <w:rFonts w:cstheme="minorHAnsi"/>
                <w:noProof/>
              </w:rPr>
              <w:t>Obtain the Comments Responses Form</w:t>
            </w:r>
            <w:r w:rsidR="00910A1F">
              <w:rPr>
                <w:noProof/>
                <w:webHidden/>
              </w:rPr>
              <w:tab/>
            </w:r>
            <w:r w:rsidR="00910A1F">
              <w:rPr>
                <w:noProof/>
                <w:webHidden/>
              </w:rPr>
              <w:fldChar w:fldCharType="begin"/>
            </w:r>
            <w:r w:rsidR="00910A1F">
              <w:rPr>
                <w:noProof/>
                <w:webHidden/>
              </w:rPr>
              <w:instrText xml:space="preserve"> PAGEREF _Toc171589894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28EF106B" w14:textId="26B8AF64"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5" w:history="1">
            <w:r w:rsidR="00910A1F" w:rsidRPr="00EE2026">
              <w:rPr>
                <w:rStyle w:val="Hyperlink"/>
                <w:rFonts w:cstheme="minorHAnsi"/>
                <w:noProof/>
              </w:rPr>
              <w:t>Review and Understand the Form</w:t>
            </w:r>
            <w:r w:rsidR="00910A1F">
              <w:rPr>
                <w:noProof/>
                <w:webHidden/>
              </w:rPr>
              <w:tab/>
            </w:r>
            <w:r w:rsidR="00910A1F">
              <w:rPr>
                <w:noProof/>
                <w:webHidden/>
              </w:rPr>
              <w:fldChar w:fldCharType="begin"/>
            </w:r>
            <w:r w:rsidR="00910A1F">
              <w:rPr>
                <w:noProof/>
                <w:webHidden/>
              </w:rPr>
              <w:instrText xml:space="preserve"> PAGEREF _Toc171589895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7655B09C" w14:textId="7CE6B970"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6" w:history="1">
            <w:r w:rsidR="00910A1F" w:rsidRPr="00EE2026">
              <w:rPr>
                <w:rStyle w:val="Hyperlink"/>
                <w:rFonts w:cstheme="minorHAnsi"/>
                <w:noProof/>
              </w:rPr>
              <w:t>Organize and List Comments</w:t>
            </w:r>
            <w:r w:rsidR="00910A1F">
              <w:rPr>
                <w:noProof/>
                <w:webHidden/>
              </w:rPr>
              <w:tab/>
            </w:r>
            <w:r w:rsidR="00910A1F">
              <w:rPr>
                <w:noProof/>
                <w:webHidden/>
              </w:rPr>
              <w:fldChar w:fldCharType="begin"/>
            </w:r>
            <w:r w:rsidR="00910A1F">
              <w:rPr>
                <w:noProof/>
                <w:webHidden/>
              </w:rPr>
              <w:instrText xml:space="preserve"> PAGEREF _Toc171589896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50654569" w14:textId="0026F1E9"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7" w:history="1">
            <w:r w:rsidR="00910A1F" w:rsidRPr="00EE2026">
              <w:rPr>
                <w:rStyle w:val="Hyperlink"/>
                <w:rFonts w:cstheme="minorHAnsi"/>
                <w:noProof/>
              </w:rPr>
              <w:t>Provide Point-by-Point Responses</w:t>
            </w:r>
            <w:r w:rsidR="00910A1F">
              <w:rPr>
                <w:noProof/>
                <w:webHidden/>
              </w:rPr>
              <w:tab/>
            </w:r>
            <w:r w:rsidR="00910A1F">
              <w:rPr>
                <w:noProof/>
                <w:webHidden/>
              </w:rPr>
              <w:fldChar w:fldCharType="begin"/>
            </w:r>
            <w:r w:rsidR="00910A1F">
              <w:rPr>
                <w:noProof/>
                <w:webHidden/>
              </w:rPr>
              <w:instrText xml:space="preserve"> PAGEREF _Toc171589897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5824A6FB" w14:textId="17DED9A1"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8" w:history="1">
            <w:r w:rsidR="00910A1F" w:rsidRPr="00EE2026">
              <w:rPr>
                <w:rStyle w:val="Hyperlink"/>
                <w:rFonts w:cstheme="minorHAnsi"/>
                <w:noProof/>
              </w:rPr>
              <w:t>Use Additional Attachments if Necessary</w:t>
            </w:r>
            <w:r w:rsidR="00910A1F">
              <w:rPr>
                <w:noProof/>
                <w:webHidden/>
              </w:rPr>
              <w:tab/>
            </w:r>
            <w:r w:rsidR="00910A1F">
              <w:rPr>
                <w:noProof/>
                <w:webHidden/>
              </w:rPr>
              <w:fldChar w:fldCharType="begin"/>
            </w:r>
            <w:r w:rsidR="00910A1F">
              <w:rPr>
                <w:noProof/>
                <w:webHidden/>
              </w:rPr>
              <w:instrText xml:space="preserve"> PAGEREF _Toc171589898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1126E339" w14:textId="128B0BEE" w:rsidR="00910A1F" w:rsidRDefault="00000000">
          <w:pPr>
            <w:pStyle w:val="TOC3"/>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899" w:history="1">
            <w:r w:rsidR="00910A1F" w:rsidRPr="00EE2026">
              <w:rPr>
                <w:rStyle w:val="Hyperlink"/>
                <w:rFonts w:cstheme="minorHAnsi"/>
                <w:noProof/>
              </w:rPr>
              <w:t>Submission</w:t>
            </w:r>
            <w:r w:rsidR="00910A1F">
              <w:rPr>
                <w:noProof/>
                <w:webHidden/>
              </w:rPr>
              <w:tab/>
            </w:r>
            <w:r w:rsidR="00910A1F">
              <w:rPr>
                <w:noProof/>
                <w:webHidden/>
              </w:rPr>
              <w:fldChar w:fldCharType="begin"/>
            </w:r>
            <w:r w:rsidR="00910A1F">
              <w:rPr>
                <w:noProof/>
                <w:webHidden/>
              </w:rPr>
              <w:instrText xml:space="preserve"> PAGEREF _Toc171589899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1BE7B4BC" w14:textId="12EF6AF8" w:rsidR="00910A1F" w:rsidRDefault="00000000">
          <w:pPr>
            <w:pStyle w:val="TOC2"/>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900" w:history="1">
            <w:r w:rsidR="00910A1F" w:rsidRPr="00EE2026">
              <w:rPr>
                <w:rStyle w:val="Hyperlink"/>
                <w:rFonts w:cstheme="minorHAnsi"/>
                <w:noProof/>
              </w:rPr>
              <w:t>Common Reasons for Conditions Rather than Full Approval</w:t>
            </w:r>
            <w:r w:rsidR="00910A1F">
              <w:rPr>
                <w:noProof/>
                <w:webHidden/>
              </w:rPr>
              <w:tab/>
            </w:r>
            <w:r w:rsidR="00910A1F">
              <w:rPr>
                <w:noProof/>
                <w:webHidden/>
              </w:rPr>
              <w:fldChar w:fldCharType="begin"/>
            </w:r>
            <w:r w:rsidR="00910A1F">
              <w:rPr>
                <w:noProof/>
                <w:webHidden/>
              </w:rPr>
              <w:instrText xml:space="preserve"> PAGEREF _Toc171589900 \h </w:instrText>
            </w:r>
            <w:r w:rsidR="00910A1F">
              <w:rPr>
                <w:noProof/>
                <w:webHidden/>
              </w:rPr>
            </w:r>
            <w:r w:rsidR="00910A1F">
              <w:rPr>
                <w:noProof/>
                <w:webHidden/>
              </w:rPr>
              <w:fldChar w:fldCharType="separate"/>
            </w:r>
            <w:r w:rsidR="00910A1F">
              <w:rPr>
                <w:noProof/>
                <w:webHidden/>
              </w:rPr>
              <w:t>29</w:t>
            </w:r>
            <w:r w:rsidR="00910A1F">
              <w:rPr>
                <w:noProof/>
                <w:webHidden/>
              </w:rPr>
              <w:fldChar w:fldCharType="end"/>
            </w:r>
          </w:hyperlink>
        </w:p>
        <w:p w14:paraId="230D5E86" w14:textId="03B4F69F"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901" w:history="1">
            <w:r w:rsidR="00910A1F" w:rsidRPr="00EE2026">
              <w:rPr>
                <w:rStyle w:val="Hyperlink"/>
                <w:rFonts w:cstheme="minorHAnsi"/>
                <w:noProof/>
              </w:rPr>
              <w:t>CHAPTER VIII - VOLUNTARY INFORMED CONSENT</w:t>
            </w:r>
            <w:r w:rsidR="00910A1F">
              <w:rPr>
                <w:noProof/>
                <w:webHidden/>
              </w:rPr>
              <w:tab/>
            </w:r>
            <w:r w:rsidR="00910A1F">
              <w:rPr>
                <w:noProof/>
                <w:webHidden/>
              </w:rPr>
              <w:fldChar w:fldCharType="begin"/>
            </w:r>
            <w:r w:rsidR="00910A1F">
              <w:rPr>
                <w:noProof/>
                <w:webHidden/>
              </w:rPr>
              <w:instrText xml:space="preserve"> PAGEREF _Toc171589901 \h </w:instrText>
            </w:r>
            <w:r w:rsidR="00910A1F">
              <w:rPr>
                <w:noProof/>
                <w:webHidden/>
              </w:rPr>
            </w:r>
            <w:r w:rsidR="00910A1F">
              <w:rPr>
                <w:noProof/>
                <w:webHidden/>
              </w:rPr>
              <w:fldChar w:fldCharType="separate"/>
            </w:r>
            <w:r w:rsidR="00910A1F">
              <w:rPr>
                <w:noProof/>
                <w:webHidden/>
              </w:rPr>
              <w:t>31</w:t>
            </w:r>
            <w:r w:rsidR="00910A1F">
              <w:rPr>
                <w:noProof/>
                <w:webHidden/>
              </w:rPr>
              <w:fldChar w:fldCharType="end"/>
            </w:r>
          </w:hyperlink>
        </w:p>
        <w:p w14:paraId="52F0066E" w14:textId="7D946442" w:rsidR="00910A1F" w:rsidRDefault="00000000">
          <w:pPr>
            <w:pStyle w:val="TOC1"/>
            <w:tabs>
              <w:tab w:val="right" w:leader="dot" w:pos="11056"/>
            </w:tabs>
            <w:rPr>
              <w:rFonts w:asciiTheme="minorHAnsi" w:eastAsiaTheme="minorEastAsia" w:hAnsiTheme="minorHAnsi" w:cstheme="minorBidi"/>
              <w:noProof/>
              <w:color w:val="auto"/>
              <w:kern w:val="2"/>
              <w:sz w:val="24"/>
              <w:szCs w:val="24"/>
              <w14:ligatures w14:val="standardContextual"/>
            </w:rPr>
          </w:pPr>
          <w:hyperlink w:anchor="_Toc171589902" w:history="1">
            <w:r w:rsidR="00910A1F" w:rsidRPr="00EE2026">
              <w:rPr>
                <w:rStyle w:val="Hyperlink"/>
                <w:rFonts w:cstheme="minorHAnsi"/>
                <w:noProof/>
              </w:rPr>
              <w:t>Appendix A</w:t>
            </w:r>
            <w:r w:rsidR="00910A1F">
              <w:rPr>
                <w:noProof/>
                <w:webHidden/>
              </w:rPr>
              <w:tab/>
            </w:r>
            <w:r w:rsidR="00910A1F">
              <w:rPr>
                <w:noProof/>
                <w:webHidden/>
              </w:rPr>
              <w:fldChar w:fldCharType="begin"/>
            </w:r>
            <w:r w:rsidR="00910A1F">
              <w:rPr>
                <w:noProof/>
                <w:webHidden/>
              </w:rPr>
              <w:instrText xml:space="preserve"> PAGEREF _Toc171589902 \h </w:instrText>
            </w:r>
            <w:r w:rsidR="00910A1F">
              <w:rPr>
                <w:noProof/>
                <w:webHidden/>
              </w:rPr>
            </w:r>
            <w:r w:rsidR="00910A1F">
              <w:rPr>
                <w:noProof/>
                <w:webHidden/>
              </w:rPr>
              <w:fldChar w:fldCharType="separate"/>
            </w:r>
            <w:r w:rsidR="00910A1F">
              <w:rPr>
                <w:noProof/>
                <w:webHidden/>
              </w:rPr>
              <w:t>32</w:t>
            </w:r>
            <w:r w:rsidR="00910A1F">
              <w:rPr>
                <w:noProof/>
                <w:webHidden/>
              </w:rPr>
              <w:fldChar w:fldCharType="end"/>
            </w:r>
          </w:hyperlink>
        </w:p>
        <w:p w14:paraId="3C866172" w14:textId="5D339C4D" w:rsidR="002D3181" w:rsidRPr="005F6266" w:rsidRDefault="002D3181">
          <w:pPr>
            <w:rPr>
              <w:rFonts w:asciiTheme="minorHAnsi" w:hAnsiTheme="minorHAnsi" w:cstheme="minorHAnsi"/>
            </w:rPr>
          </w:pPr>
          <w:r w:rsidRPr="005F6266">
            <w:rPr>
              <w:rFonts w:asciiTheme="minorHAnsi" w:hAnsiTheme="minorHAnsi" w:cstheme="minorHAnsi"/>
              <w:b/>
              <w:bCs/>
              <w:noProof/>
            </w:rPr>
            <w:fldChar w:fldCharType="end"/>
          </w:r>
        </w:p>
      </w:sdtContent>
    </w:sdt>
    <w:p w14:paraId="177E5EEB" w14:textId="77777777" w:rsidR="004C49CD" w:rsidRPr="005F6266" w:rsidRDefault="004C49CD" w:rsidP="002D20B5">
      <w:pPr>
        <w:jc w:val="center"/>
        <w:rPr>
          <w:rFonts w:asciiTheme="minorHAnsi" w:hAnsiTheme="minorHAnsi" w:cstheme="minorHAnsi"/>
          <w:sz w:val="28"/>
          <w:szCs w:val="28"/>
        </w:rPr>
      </w:pPr>
    </w:p>
    <w:p w14:paraId="2A7D01B9" w14:textId="77777777" w:rsidR="002D3181" w:rsidRPr="005F6266" w:rsidRDefault="002D3181">
      <w:pPr>
        <w:spacing w:after="160" w:line="259" w:lineRule="auto"/>
        <w:ind w:left="0" w:right="0" w:firstLine="0"/>
        <w:rPr>
          <w:rFonts w:asciiTheme="minorHAnsi" w:hAnsiTheme="minorHAnsi" w:cstheme="minorHAnsi"/>
          <w:sz w:val="28"/>
          <w:szCs w:val="28"/>
        </w:rPr>
      </w:pPr>
      <w:r w:rsidRPr="005F6266">
        <w:rPr>
          <w:rFonts w:asciiTheme="minorHAnsi" w:hAnsiTheme="minorHAnsi" w:cstheme="minorHAnsi"/>
          <w:sz w:val="28"/>
          <w:szCs w:val="28"/>
        </w:rPr>
        <w:br w:type="page"/>
      </w:r>
    </w:p>
    <w:p w14:paraId="07F5ED2A" w14:textId="1274EB8B" w:rsidR="006F4E96" w:rsidRPr="005F6266" w:rsidRDefault="002117AF" w:rsidP="002D20B5">
      <w:pPr>
        <w:jc w:val="center"/>
        <w:rPr>
          <w:rFonts w:asciiTheme="minorHAnsi" w:hAnsiTheme="minorHAnsi" w:cstheme="minorHAnsi"/>
          <w:sz w:val="28"/>
          <w:szCs w:val="28"/>
        </w:rPr>
      </w:pPr>
      <w:r w:rsidRPr="005F6266">
        <w:rPr>
          <w:rFonts w:asciiTheme="minorHAnsi" w:hAnsiTheme="minorHAnsi" w:cstheme="minorHAnsi"/>
          <w:sz w:val="28"/>
          <w:szCs w:val="28"/>
        </w:rPr>
        <w:lastRenderedPageBreak/>
        <w:t>Acknowledgements</w:t>
      </w:r>
    </w:p>
    <w:p w14:paraId="259E2DF6" w14:textId="77777777" w:rsidR="002D20B5" w:rsidRPr="005F6266" w:rsidRDefault="002D20B5">
      <w:pPr>
        <w:ind w:left="370"/>
        <w:rPr>
          <w:rFonts w:asciiTheme="minorHAnsi" w:hAnsiTheme="minorHAnsi" w:cstheme="minorHAnsi"/>
        </w:rPr>
      </w:pPr>
    </w:p>
    <w:p w14:paraId="00980C0D" w14:textId="67B854E8" w:rsidR="006F4E96" w:rsidRPr="005F6266" w:rsidRDefault="002117AF">
      <w:pPr>
        <w:ind w:left="370"/>
        <w:rPr>
          <w:rFonts w:asciiTheme="minorHAnsi" w:hAnsiTheme="minorHAnsi" w:cstheme="minorHAnsi"/>
        </w:rPr>
      </w:pPr>
      <w:r w:rsidRPr="005F6266">
        <w:rPr>
          <w:rFonts w:asciiTheme="minorHAnsi" w:hAnsiTheme="minorHAnsi" w:cstheme="minorHAnsi"/>
        </w:rPr>
        <w:t xml:space="preserve">It is often the case that Manuals of this type are prepared by some, edited by others, then re-edited for many years afterward, and the authors, editors, and contributors become overlooked across the many versions of the Manual. This </w:t>
      </w:r>
      <w:r w:rsidRPr="005F6266">
        <w:rPr>
          <w:rFonts w:asciiTheme="minorHAnsi" w:hAnsiTheme="minorHAnsi" w:cstheme="minorHAnsi"/>
          <w:i/>
        </w:rPr>
        <w:t xml:space="preserve">IRB Manual for the Researcher </w:t>
      </w:r>
      <w:r w:rsidRPr="005F6266">
        <w:rPr>
          <w:rFonts w:asciiTheme="minorHAnsi" w:hAnsiTheme="minorHAnsi" w:cstheme="minorHAnsi"/>
        </w:rPr>
        <w:t>(</w:t>
      </w:r>
      <w:r w:rsidRPr="005F6266">
        <w:rPr>
          <w:rFonts w:asciiTheme="minorHAnsi" w:hAnsiTheme="minorHAnsi" w:cstheme="minorHAnsi"/>
          <w:i/>
        </w:rPr>
        <w:t>IRB Manual</w:t>
      </w:r>
      <w:r w:rsidRPr="005F6266">
        <w:rPr>
          <w:rFonts w:asciiTheme="minorHAnsi" w:hAnsiTheme="minorHAnsi" w:cstheme="minorHAnsi"/>
        </w:rPr>
        <w:t xml:space="preserve">) was initially separated from the D'Youville’s Graduate Handbook by Dr. James Klyczek well before 1995, with the IRB developed initially at the D'Youville by Dr. Donald Sabo. Between 1995 and 1999, this Manual was reviewed several times. </w:t>
      </w:r>
    </w:p>
    <w:p w14:paraId="6412ED2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520748A" w14:textId="381E639B" w:rsidR="006F4E96" w:rsidRPr="005F6266" w:rsidRDefault="002117AF">
      <w:pPr>
        <w:spacing w:line="248" w:lineRule="auto"/>
        <w:ind w:left="372" w:right="748" w:hanging="10"/>
        <w:jc w:val="both"/>
        <w:rPr>
          <w:rFonts w:asciiTheme="minorHAnsi" w:hAnsiTheme="minorHAnsi" w:cstheme="minorHAnsi"/>
        </w:rPr>
      </w:pPr>
      <w:r w:rsidRPr="005F6266">
        <w:rPr>
          <w:rFonts w:asciiTheme="minorHAnsi" w:hAnsiTheme="minorHAnsi" w:cstheme="minorHAnsi"/>
        </w:rPr>
        <w:t xml:space="preserve">By 1999, Dr. Roger Fiedler had assumed responsibility for the updates to the </w:t>
      </w:r>
      <w:r w:rsidRPr="005F6266">
        <w:rPr>
          <w:rFonts w:asciiTheme="minorHAnsi" w:hAnsiTheme="minorHAnsi" w:cstheme="minorHAnsi"/>
          <w:i/>
        </w:rPr>
        <w:t>Manual</w:t>
      </w:r>
      <w:r w:rsidRPr="005F6266">
        <w:rPr>
          <w:rFonts w:asciiTheme="minorHAnsi" w:hAnsiTheme="minorHAnsi" w:cstheme="minorHAnsi"/>
        </w:rPr>
        <w:t xml:space="preserve">, with contributions from researchers </w:t>
      </w:r>
      <w:r w:rsidR="002F1690" w:rsidRPr="005F6266">
        <w:rPr>
          <w:rFonts w:asciiTheme="minorHAnsi" w:hAnsiTheme="minorHAnsi" w:cstheme="minorHAnsi"/>
        </w:rPr>
        <w:t>across</w:t>
      </w:r>
      <w:r w:rsidRPr="005F6266">
        <w:rPr>
          <w:rFonts w:asciiTheme="minorHAnsi" w:hAnsiTheme="minorHAnsi" w:cstheme="minorHAnsi"/>
        </w:rPr>
        <w:t xml:space="preserve"> the D'Youville. On or about 2005, Dr. Fiedler handed the responsibilities over to Dr. Mark Garrison, and then Dr. Catherine Lalonde to head up the IRB, with the </w:t>
      </w:r>
      <w:r w:rsidRPr="005F6266">
        <w:rPr>
          <w:rFonts w:asciiTheme="minorHAnsi" w:hAnsiTheme="minorHAnsi" w:cstheme="minorHAnsi"/>
          <w:i/>
        </w:rPr>
        <w:t xml:space="preserve">Manual </w:t>
      </w:r>
      <w:r w:rsidRPr="005F6266">
        <w:rPr>
          <w:rFonts w:asciiTheme="minorHAnsi" w:hAnsiTheme="minorHAnsi" w:cstheme="minorHAnsi"/>
        </w:rPr>
        <w:t xml:space="preserve">benefitting from the editorial support of Ms. Chery </w:t>
      </w:r>
      <w:proofErr w:type="spellStart"/>
      <w:r w:rsidRPr="005F6266">
        <w:rPr>
          <w:rFonts w:asciiTheme="minorHAnsi" w:hAnsiTheme="minorHAnsi" w:cstheme="minorHAnsi"/>
        </w:rPr>
        <w:t>Saramak</w:t>
      </w:r>
      <w:proofErr w:type="spellEnd"/>
      <w:r w:rsidRPr="005F6266">
        <w:rPr>
          <w:rFonts w:asciiTheme="minorHAnsi" w:hAnsiTheme="minorHAnsi" w:cstheme="minorHAnsi"/>
        </w:rPr>
        <w:t xml:space="preserve">, who helped considerably in the preparation of the final versions of the </w:t>
      </w:r>
      <w:r w:rsidRPr="005F6266">
        <w:rPr>
          <w:rFonts w:asciiTheme="minorHAnsi" w:hAnsiTheme="minorHAnsi" w:cstheme="minorHAnsi"/>
          <w:i/>
        </w:rPr>
        <w:t xml:space="preserve">Manual </w:t>
      </w:r>
      <w:r w:rsidRPr="005F6266">
        <w:rPr>
          <w:rFonts w:asciiTheme="minorHAnsi" w:hAnsiTheme="minorHAnsi" w:cstheme="minorHAnsi"/>
        </w:rPr>
        <w:t xml:space="preserve">up until 2012. </w:t>
      </w:r>
    </w:p>
    <w:p w14:paraId="0923BE1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B40E1D5" w14:textId="77777777" w:rsidR="006F4E96" w:rsidRPr="005F6266" w:rsidRDefault="002117AF">
      <w:pPr>
        <w:ind w:left="370" w:right="365"/>
        <w:rPr>
          <w:rFonts w:asciiTheme="minorHAnsi" w:hAnsiTheme="minorHAnsi" w:cstheme="minorHAnsi"/>
        </w:rPr>
      </w:pPr>
      <w:r w:rsidRPr="005F6266">
        <w:rPr>
          <w:rFonts w:asciiTheme="minorHAnsi" w:hAnsiTheme="minorHAnsi" w:cstheme="minorHAnsi"/>
        </w:rPr>
        <w:t xml:space="preserve">Over the next two years, Dr. Roger Fiedler resumed the responsibility for the </w:t>
      </w:r>
      <w:r w:rsidRPr="005F6266">
        <w:rPr>
          <w:rFonts w:asciiTheme="minorHAnsi" w:hAnsiTheme="minorHAnsi" w:cstheme="minorHAnsi"/>
          <w:i/>
        </w:rPr>
        <w:t>Manual</w:t>
      </w:r>
      <w:r w:rsidRPr="005F6266">
        <w:rPr>
          <w:rFonts w:asciiTheme="minorHAnsi" w:hAnsiTheme="minorHAnsi" w:cstheme="minorHAnsi"/>
        </w:rPr>
        <w:t xml:space="preserve">, and prepared substantial changes to the </w:t>
      </w:r>
      <w:r w:rsidRPr="005F6266">
        <w:rPr>
          <w:rFonts w:asciiTheme="minorHAnsi" w:hAnsiTheme="minorHAnsi" w:cstheme="minorHAnsi"/>
          <w:i/>
        </w:rPr>
        <w:t xml:space="preserve">Manual </w:t>
      </w:r>
      <w:r w:rsidRPr="005F6266">
        <w:rPr>
          <w:rFonts w:asciiTheme="minorHAnsi" w:hAnsiTheme="minorHAnsi" w:cstheme="minorHAnsi"/>
        </w:rPr>
        <w:t xml:space="preserve">with the extensive editing, support, and updates prepared by the Graduate Assistance of Dr. Dana Bagwell, who spent the 2012-2013 Academic Year reviewing federal policy changes and comparing our </w:t>
      </w:r>
      <w:r w:rsidRPr="005F6266">
        <w:rPr>
          <w:rFonts w:asciiTheme="minorHAnsi" w:hAnsiTheme="minorHAnsi" w:cstheme="minorHAnsi"/>
          <w:i/>
        </w:rPr>
        <w:t xml:space="preserve">Manual </w:t>
      </w:r>
      <w:r w:rsidRPr="005F6266">
        <w:rPr>
          <w:rFonts w:asciiTheme="minorHAnsi" w:hAnsiTheme="minorHAnsi" w:cstheme="minorHAnsi"/>
        </w:rPr>
        <w:t xml:space="preserve">to those provided from other Colleges and Universities across the country. </w:t>
      </w:r>
    </w:p>
    <w:p w14:paraId="432481EB"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A98F088"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Dr. Bagwell’s improvements resulted in a substantially revised </w:t>
      </w:r>
      <w:r w:rsidRPr="005F6266">
        <w:rPr>
          <w:rFonts w:asciiTheme="minorHAnsi" w:hAnsiTheme="minorHAnsi" w:cstheme="minorHAnsi"/>
          <w:i/>
        </w:rPr>
        <w:t>Manual</w:t>
      </w:r>
      <w:r w:rsidRPr="005F6266">
        <w:rPr>
          <w:rFonts w:asciiTheme="minorHAnsi" w:hAnsiTheme="minorHAnsi" w:cstheme="minorHAnsi"/>
        </w:rPr>
        <w:t xml:space="preserve">, and major policy changes from the posted </w:t>
      </w:r>
      <w:r w:rsidRPr="005F6266">
        <w:rPr>
          <w:rFonts w:asciiTheme="minorHAnsi" w:hAnsiTheme="minorHAnsi" w:cstheme="minorHAnsi"/>
          <w:i/>
        </w:rPr>
        <w:t xml:space="preserve">Manual </w:t>
      </w:r>
      <w:r w:rsidRPr="005F6266">
        <w:rPr>
          <w:rFonts w:asciiTheme="minorHAnsi" w:hAnsiTheme="minorHAnsi" w:cstheme="minorHAnsi"/>
        </w:rPr>
        <w:t xml:space="preserve">from 2010- 2011. However, the growth of the IRB, and the research at the D'Youville, prompted a final review that has resulted in the current 2017 </w:t>
      </w:r>
      <w:r w:rsidRPr="005F6266">
        <w:rPr>
          <w:rFonts w:asciiTheme="minorHAnsi" w:hAnsiTheme="minorHAnsi" w:cstheme="minorHAnsi"/>
          <w:i/>
        </w:rPr>
        <w:t xml:space="preserve">IRB Manual for the Researcher </w:t>
      </w:r>
      <w:r w:rsidRPr="005F6266">
        <w:rPr>
          <w:rFonts w:asciiTheme="minorHAnsi" w:hAnsiTheme="minorHAnsi" w:cstheme="minorHAnsi"/>
        </w:rPr>
        <w:t>(</w:t>
      </w:r>
      <w:r w:rsidRPr="005F6266">
        <w:rPr>
          <w:rFonts w:asciiTheme="minorHAnsi" w:hAnsiTheme="minorHAnsi" w:cstheme="minorHAnsi"/>
          <w:i/>
        </w:rPr>
        <w:t>IRB Manual</w:t>
      </w:r>
      <w:r w:rsidRPr="005F6266">
        <w:rPr>
          <w:rFonts w:asciiTheme="minorHAnsi" w:hAnsiTheme="minorHAnsi" w:cstheme="minorHAnsi"/>
        </w:rPr>
        <w:t xml:space="preserve">). </w:t>
      </w:r>
    </w:p>
    <w:p w14:paraId="08507B4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129645E3" w14:textId="166076C3"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Researchers across the D'Youville will recognize the extensive, and substantial improvements in this current </w:t>
      </w:r>
      <w:r w:rsidRPr="005F6266">
        <w:rPr>
          <w:rFonts w:asciiTheme="minorHAnsi" w:hAnsiTheme="minorHAnsi" w:cstheme="minorHAnsi"/>
          <w:i/>
        </w:rPr>
        <w:t>Manual</w:t>
      </w:r>
      <w:r w:rsidRPr="005F6266">
        <w:rPr>
          <w:rFonts w:asciiTheme="minorHAnsi" w:hAnsiTheme="minorHAnsi" w:cstheme="minorHAnsi"/>
        </w:rPr>
        <w:t xml:space="preserve">; these improvements so broad and comprehensive that they would not have been possible without the extraordinary contributions of Carla Beneduce. Ms. Beneduce spent the 2014-2015 Academic Year reviewing policies on the Belmont Report, the Code of Federal Regulations, the Common Rule, and HIPAA regulations; most of which had been updated since the original </w:t>
      </w:r>
      <w:r w:rsidRPr="005F6266">
        <w:rPr>
          <w:rFonts w:asciiTheme="minorHAnsi" w:hAnsiTheme="minorHAnsi" w:cstheme="minorHAnsi"/>
          <w:i/>
        </w:rPr>
        <w:t xml:space="preserve">Manual </w:t>
      </w:r>
      <w:r w:rsidRPr="005F6266">
        <w:rPr>
          <w:rFonts w:asciiTheme="minorHAnsi" w:hAnsiTheme="minorHAnsi" w:cstheme="minorHAnsi"/>
        </w:rPr>
        <w:t xml:space="preserve">from before 1995. Carla’s contributions cannot be over-exaggerated; her skillset, knowledge, experience, and writing skills have made this </w:t>
      </w:r>
      <w:r w:rsidRPr="005F6266">
        <w:rPr>
          <w:rFonts w:asciiTheme="minorHAnsi" w:hAnsiTheme="minorHAnsi" w:cstheme="minorHAnsi"/>
          <w:i/>
        </w:rPr>
        <w:t xml:space="preserve">Manual </w:t>
      </w:r>
      <w:r w:rsidRPr="005F6266">
        <w:rPr>
          <w:rFonts w:asciiTheme="minorHAnsi" w:hAnsiTheme="minorHAnsi" w:cstheme="minorHAnsi"/>
        </w:rPr>
        <w:t xml:space="preserve">possible, and as my Graduate Assistant, it has taken me over 2 years to catch up with her </w:t>
      </w:r>
      <w:r w:rsidR="00792D3E" w:rsidRPr="005F6266">
        <w:rPr>
          <w:rFonts w:asciiTheme="minorHAnsi" w:hAnsiTheme="minorHAnsi" w:cstheme="minorHAnsi"/>
        </w:rPr>
        <w:t>work and</w:t>
      </w:r>
      <w:r w:rsidRPr="005F6266">
        <w:rPr>
          <w:rFonts w:asciiTheme="minorHAnsi" w:hAnsiTheme="minorHAnsi" w:cstheme="minorHAnsi"/>
        </w:rPr>
        <w:t xml:space="preserve"> complete this final version. As the Coordinator of the IRB, I cannot thank Carla enough </w:t>
      </w:r>
      <w:proofErr w:type="gramStart"/>
      <w:r w:rsidRPr="005F6266">
        <w:rPr>
          <w:rFonts w:asciiTheme="minorHAnsi" w:hAnsiTheme="minorHAnsi" w:cstheme="minorHAnsi"/>
        </w:rPr>
        <w:t>for the amount of</w:t>
      </w:r>
      <w:proofErr w:type="gramEnd"/>
      <w:r w:rsidRPr="005F6266">
        <w:rPr>
          <w:rFonts w:asciiTheme="minorHAnsi" w:hAnsiTheme="minorHAnsi" w:cstheme="minorHAnsi"/>
        </w:rPr>
        <w:t xml:space="preserve"> time, effort, and skill she has provided to make this </w:t>
      </w:r>
      <w:r w:rsidRPr="005F6266">
        <w:rPr>
          <w:rFonts w:asciiTheme="minorHAnsi" w:hAnsiTheme="minorHAnsi" w:cstheme="minorHAnsi"/>
          <w:i/>
        </w:rPr>
        <w:t xml:space="preserve">Manual </w:t>
      </w:r>
      <w:r w:rsidRPr="005F6266">
        <w:rPr>
          <w:rFonts w:asciiTheme="minorHAnsi" w:hAnsiTheme="minorHAnsi" w:cstheme="minorHAnsi"/>
        </w:rPr>
        <w:t xml:space="preserve">as useful and accurate as it has become today. Thank you, Carla! </w:t>
      </w:r>
    </w:p>
    <w:p w14:paraId="2A03C8F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6E409738" w14:textId="20168A75" w:rsidR="006F4E96" w:rsidRPr="005F6266" w:rsidRDefault="002117AF" w:rsidP="007D4AD3">
      <w:pPr>
        <w:spacing w:line="248" w:lineRule="auto"/>
        <w:ind w:left="372" w:right="492" w:hanging="10"/>
        <w:rPr>
          <w:rFonts w:asciiTheme="minorHAnsi" w:hAnsiTheme="minorHAnsi" w:cstheme="minorHAnsi"/>
        </w:rPr>
      </w:pPr>
      <w:r w:rsidRPr="005F6266">
        <w:rPr>
          <w:rFonts w:asciiTheme="minorHAnsi" w:hAnsiTheme="minorHAnsi" w:cstheme="minorHAnsi"/>
        </w:rPr>
        <w:t xml:space="preserve">Over the years, this </w:t>
      </w:r>
      <w:r w:rsidRPr="005F6266">
        <w:rPr>
          <w:rFonts w:asciiTheme="minorHAnsi" w:hAnsiTheme="minorHAnsi" w:cstheme="minorHAnsi"/>
          <w:i/>
        </w:rPr>
        <w:t xml:space="preserve">Manual </w:t>
      </w:r>
      <w:r w:rsidRPr="005F6266">
        <w:rPr>
          <w:rFonts w:asciiTheme="minorHAnsi" w:hAnsiTheme="minorHAnsi" w:cstheme="minorHAnsi"/>
        </w:rPr>
        <w:t xml:space="preserve">has been </w:t>
      </w:r>
      <w:r w:rsidR="00D54374" w:rsidRPr="005F6266">
        <w:rPr>
          <w:rFonts w:asciiTheme="minorHAnsi" w:hAnsiTheme="minorHAnsi" w:cstheme="minorHAnsi"/>
        </w:rPr>
        <w:t xml:space="preserve">supported </w:t>
      </w:r>
      <w:r w:rsidRPr="005F6266">
        <w:rPr>
          <w:rFonts w:asciiTheme="minorHAnsi" w:hAnsiTheme="minorHAnsi" w:cstheme="minorHAnsi"/>
        </w:rPr>
        <w:t xml:space="preserve">by several members of the IRB at DYU, without whom our IRB could not function. The IRB is a purely voluntary service by these folks, and the D'Youville owes a considerable debt of gratitude for their service to the researchers and students who take advantage of their expert guidance and support nearly every day of every calendar year. </w:t>
      </w:r>
    </w:p>
    <w:p w14:paraId="3EF63F1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7DF7063" w14:textId="77777777" w:rsidR="006F4E96" w:rsidRPr="005F6266" w:rsidRDefault="002117AF" w:rsidP="007D4AD3">
      <w:pPr>
        <w:ind w:left="370" w:right="281"/>
        <w:jc w:val="both"/>
        <w:rPr>
          <w:rFonts w:asciiTheme="minorHAnsi" w:hAnsiTheme="minorHAnsi" w:cstheme="minorHAnsi"/>
        </w:rPr>
      </w:pPr>
      <w:r w:rsidRPr="005F6266">
        <w:rPr>
          <w:rFonts w:asciiTheme="minorHAnsi" w:hAnsiTheme="minorHAnsi" w:cstheme="minorHAnsi"/>
        </w:rPr>
        <w:t xml:space="preserve">The IRB has included over 150 of these folks since 1986, some of whom served for over 10 years on the IRB; Dr. Paul Johnson (17), Dr. Edward Weiss (14), Dr. James Klyczek (11), Dr. Kathleen Mariano (11), Dr. Eric Miller (10), and Dr. Julia Hall (8). </w:t>
      </w:r>
    </w:p>
    <w:p w14:paraId="21E73253" w14:textId="77777777" w:rsidR="006F4E96" w:rsidRPr="005F6266" w:rsidRDefault="006F4E96">
      <w:pPr>
        <w:rPr>
          <w:rFonts w:asciiTheme="minorHAnsi" w:hAnsiTheme="minorHAnsi" w:cstheme="minorHAnsi"/>
        </w:rPr>
        <w:sectPr w:rsidR="006F4E96" w:rsidRPr="005F6266">
          <w:headerReference w:type="even" r:id="rId19"/>
          <w:headerReference w:type="default" r:id="rId20"/>
          <w:footerReference w:type="even" r:id="rId21"/>
          <w:footerReference w:type="default" r:id="rId22"/>
          <w:headerReference w:type="first" r:id="rId23"/>
          <w:pgSz w:w="12240" w:h="15840"/>
          <w:pgMar w:top="727" w:right="675" w:bottom="1228" w:left="499" w:header="564" w:footer="720" w:gutter="0"/>
          <w:pgNumType w:fmt="lowerRoman" w:start="1"/>
          <w:cols w:space="720"/>
        </w:sectPr>
      </w:pPr>
    </w:p>
    <w:p w14:paraId="4DF6C7FC" w14:textId="29152225" w:rsidR="006F4E96" w:rsidRPr="005F6266" w:rsidRDefault="002117AF">
      <w:pPr>
        <w:pStyle w:val="Heading1"/>
        <w:ind w:left="301" w:right="180"/>
        <w:rPr>
          <w:rFonts w:asciiTheme="minorHAnsi" w:hAnsiTheme="minorHAnsi" w:cstheme="minorHAnsi"/>
        </w:rPr>
      </w:pPr>
      <w:bookmarkStart w:id="0" w:name="_Toc171589811"/>
      <w:r w:rsidRPr="005F6266">
        <w:rPr>
          <w:rFonts w:asciiTheme="minorHAnsi" w:hAnsiTheme="minorHAnsi" w:cstheme="minorHAnsi"/>
        </w:rPr>
        <w:lastRenderedPageBreak/>
        <w:t>CHAPTER I - INTRODUCTION</w:t>
      </w:r>
      <w:bookmarkEnd w:id="0"/>
      <w:r w:rsidRPr="005F6266">
        <w:rPr>
          <w:rFonts w:asciiTheme="minorHAnsi" w:hAnsiTheme="minorHAnsi" w:cstheme="minorHAnsi"/>
        </w:rPr>
        <w:t xml:space="preserve"> </w:t>
      </w:r>
    </w:p>
    <w:p w14:paraId="0F62DF8C"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b/>
          <w:szCs w:val="20"/>
        </w:rPr>
        <w:t xml:space="preserve"> </w:t>
      </w:r>
    </w:p>
    <w:p w14:paraId="6C764A81" w14:textId="72773B35" w:rsidR="006F4E96" w:rsidRPr="005F6266" w:rsidRDefault="002117AF" w:rsidP="00275F62">
      <w:pPr>
        <w:ind w:left="656" w:right="281"/>
        <w:rPr>
          <w:rFonts w:asciiTheme="minorHAnsi" w:hAnsiTheme="minorHAnsi" w:cstheme="minorHAnsi"/>
        </w:rPr>
      </w:pPr>
      <w:r w:rsidRPr="005F6266">
        <w:rPr>
          <w:rFonts w:asciiTheme="minorHAnsi" w:hAnsiTheme="minorHAnsi" w:cstheme="minorHAnsi"/>
        </w:rPr>
        <w:t xml:space="preserve">The Institutional Review Board (IRB) of D'Youville University was established in accordance with New York State and U.S. federal guidelines for institutions conducting research involving human subjects. It is the function of this IRB to assess the balance of risks and benefits to human participants that may be expected from the proposed research. </w:t>
      </w:r>
    </w:p>
    <w:p w14:paraId="75C2B56F" w14:textId="23E37EBA" w:rsidR="006F4E96" w:rsidRPr="005F6266" w:rsidRDefault="002117AF" w:rsidP="00BB1E7E">
      <w:pPr>
        <w:spacing w:after="0" w:line="259" w:lineRule="auto"/>
        <w:ind w:left="0" w:right="0" w:firstLine="0"/>
        <w:rPr>
          <w:rFonts w:asciiTheme="minorHAnsi" w:hAnsiTheme="minorHAnsi" w:cstheme="minorHAnsi"/>
          <w:sz w:val="22"/>
        </w:rPr>
      </w:pPr>
      <w:r w:rsidRPr="005F6266">
        <w:rPr>
          <w:rFonts w:asciiTheme="minorHAnsi" w:hAnsiTheme="minorHAnsi" w:cstheme="minorHAnsi"/>
          <w:szCs w:val="20"/>
        </w:rPr>
        <w:t xml:space="preserve">  </w:t>
      </w:r>
    </w:p>
    <w:p w14:paraId="49B76B9E" w14:textId="77777777" w:rsidR="006F4E96" w:rsidRPr="005F6266" w:rsidRDefault="002117AF">
      <w:pPr>
        <w:pStyle w:val="Heading2"/>
        <w:spacing w:after="0" w:line="259" w:lineRule="auto"/>
        <w:ind w:left="125" w:right="11"/>
        <w:jc w:val="center"/>
        <w:rPr>
          <w:rFonts w:asciiTheme="minorHAnsi" w:hAnsiTheme="minorHAnsi" w:cstheme="minorHAnsi"/>
        </w:rPr>
      </w:pPr>
      <w:bookmarkStart w:id="1" w:name="_Toc171589812"/>
      <w:r w:rsidRPr="005F6266">
        <w:rPr>
          <w:rFonts w:asciiTheme="minorHAnsi" w:hAnsiTheme="minorHAnsi" w:cstheme="minorHAnsi"/>
          <w:sz w:val="24"/>
        </w:rPr>
        <w:t>Mission of the D’Youville Institutional Review Board</w:t>
      </w:r>
      <w:bookmarkEnd w:id="1"/>
      <w:r w:rsidRPr="005F6266">
        <w:rPr>
          <w:rFonts w:asciiTheme="minorHAnsi" w:hAnsiTheme="minorHAnsi" w:cstheme="minorHAnsi"/>
          <w:sz w:val="24"/>
        </w:rPr>
        <w:t xml:space="preserve"> </w:t>
      </w:r>
    </w:p>
    <w:p w14:paraId="1CA875D3"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2"/>
        </w:rPr>
        <w:t xml:space="preserve"> </w:t>
      </w:r>
    </w:p>
    <w:p w14:paraId="05BCE8F0" w14:textId="7013A753" w:rsidR="006F4E96" w:rsidRPr="005F6266" w:rsidRDefault="002117AF" w:rsidP="0016494A">
      <w:pPr>
        <w:ind w:left="362" w:right="0" w:firstLine="0"/>
        <w:rPr>
          <w:rFonts w:asciiTheme="minorHAnsi" w:hAnsiTheme="minorHAnsi" w:cstheme="minorHAnsi"/>
        </w:rPr>
      </w:pPr>
      <w:r w:rsidRPr="005F6266">
        <w:rPr>
          <w:rFonts w:asciiTheme="minorHAnsi" w:hAnsiTheme="minorHAnsi" w:cstheme="minorHAnsi"/>
        </w:rPr>
        <w:t xml:space="preserve">The mission of the D’Youville IRB is to promote a research arena that protects the rights, privacy, and welfare of individuals participating in research activities conducted by the faculty, staff, and students at D’Youville. The IRB is committed to </w:t>
      </w:r>
      <w:r w:rsidR="00615826" w:rsidRPr="005F6266">
        <w:rPr>
          <w:rFonts w:asciiTheme="minorHAnsi" w:hAnsiTheme="minorHAnsi" w:cstheme="minorHAnsi"/>
        </w:rPr>
        <w:t>upholding</w:t>
      </w:r>
      <w:r w:rsidRPr="005F6266">
        <w:rPr>
          <w:rFonts w:asciiTheme="minorHAnsi" w:hAnsiTheme="minorHAnsi" w:cstheme="minorHAnsi"/>
        </w:rPr>
        <w:t xml:space="preserve"> the highest level of ethical and quality standards during human research, and to approve sound investigations that add to the knowledge of the scientific community and the public. </w:t>
      </w:r>
    </w:p>
    <w:p w14:paraId="47C14E40" w14:textId="10175581" w:rsidR="006F4E96" w:rsidRPr="005F6266" w:rsidRDefault="006F4E96" w:rsidP="004D71F5">
      <w:pPr>
        <w:spacing w:after="0" w:line="259" w:lineRule="auto"/>
        <w:ind w:left="0" w:right="0" w:firstLine="0"/>
        <w:rPr>
          <w:rFonts w:asciiTheme="minorHAnsi" w:hAnsiTheme="minorHAnsi" w:cstheme="minorHAnsi"/>
        </w:rPr>
      </w:pPr>
    </w:p>
    <w:p w14:paraId="5DE3C404" w14:textId="77777777" w:rsidR="006F4E96" w:rsidRPr="005F6266" w:rsidRDefault="002117AF">
      <w:pPr>
        <w:pStyle w:val="Heading2"/>
        <w:spacing w:after="0" w:line="259" w:lineRule="auto"/>
        <w:ind w:left="125" w:right="8"/>
        <w:jc w:val="center"/>
        <w:rPr>
          <w:rFonts w:asciiTheme="minorHAnsi" w:hAnsiTheme="minorHAnsi" w:cstheme="minorHAnsi"/>
        </w:rPr>
      </w:pPr>
      <w:bookmarkStart w:id="2" w:name="_Toc171589813"/>
      <w:r w:rsidRPr="005F6266">
        <w:rPr>
          <w:rFonts w:asciiTheme="minorHAnsi" w:hAnsiTheme="minorHAnsi" w:cstheme="minorHAnsi"/>
          <w:sz w:val="24"/>
        </w:rPr>
        <w:t>Purpose of This Manual</w:t>
      </w:r>
      <w:bookmarkEnd w:id="2"/>
      <w:r w:rsidRPr="005F6266">
        <w:rPr>
          <w:rFonts w:asciiTheme="minorHAnsi" w:hAnsiTheme="minorHAnsi" w:cstheme="minorHAnsi"/>
          <w:sz w:val="24"/>
        </w:rPr>
        <w:t xml:space="preserve"> </w:t>
      </w:r>
    </w:p>
    <w:p w14:paraId="05E3B455"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b/>
          <w:szCs w:val="20"/>
        </w:rPr>
        <w:t xml:space="preserve"> </w:t>
      </w:r>
    </w:p>
    <w:p w14:paraId="0B89E36B" w14:textId="77777777" w:rsidR="006F4E96" w:rsidRPr="005F6266" w:rsidRDefault="002117AF" w:rsidP="0016494A">
      <w:pPr>
        <w:ind w:left="362" w:right="281" w:firstLine="0"/>
        <w:rPr>
          <w:rFonts w:asciiTheme="minorHAnsi" w:hAnsiTheme="minorHAnsi" w:cstheme="minorHAnsi"/>
        </w:rPr>
      </w:pPr>
      <w:r w:rsidRPr="005F6266">
        <w:rPr>
          <w:rFonts w:asciiTheme="minorHAnsi" w:hAnsiTheme="minorHAnsi" w:cstheme="minorHAnsi"/>
        </w:rPr>
        <w:t xml:space="preserve">The purpose of the </w:t>
      </w:r>
      <w:r w:rsidRPr="005F6266">
        <w:rPr>
          <w:rFonts w:asciiTheme="minorHAnsi" w:hAnsiTheme="minorHAnsi" w:cstheme="minorHAnsi"/>
          <w:i/>
        </w:rPr>
        <w:t xml:space="preserve">IRB Manual for the Researcher </w:t>
      </w:r>
      <w:r w:rsidRPr="005F6266">
        <w:rPr>
          <w:rFonts w:asciiTheme="minorHAnsi" w:hAnsiTheme="minorHAnsi" w:cstheme="minorHAnsi"/>
        </w:rPr>
        <w:t>(</w:t>
      </w:r>
      <w:r w:rsidRPr="005F6266">
        <w:rPr>
          <w:rFonts w:asciiTheme="minorHAnsi" w:hAnsiTheme="minorHAnsi" w:cstheme="minorHAnsi"/>
          <w:i/>
        </w:rPr>
        <w:t>IRB Manual</w:t>
      </w:r>
      <w:r w:rsidRPr="005F6266">
        <w:rPr>
          <w:rFonts w:asciiTheme="minorHAnsi" w:hAnsiTheme="minorHAnsi" w:cstheme="minorHAnsi"/>
        </w:rPr>
        <w:t xml:space="preserve">) is to describe the different types of human subject review application forms and procedures, possible IRB dispositions of applications, and the definitions and examples of terms used in human subjects review applications. </w:t>
      </w:r>
      <w:r w:rsidRPr="005F6266">
        <w:rPr>
          <w:rFonts w:asciiTheme="minorHAnsi" w:hAnsiTheme="minorHAnsi" w:cstheme="minorHAnsi"/>
          <w:b/>
        </w:rPr>
        <w:t xml:space="preserve">The D’Youville Informed Consent and Assent Forms are provided in this </w:t>
      </w:r>
      <w:r w:rsidRPr="005F6266">
        <w:rPr>
          <w:rFonts w:asciiTheme="minorHAnsi" w:hAnsiTheme="minorHAnsi" w:cstheme="minorHAnsi"/>
          <w:b/>
          <w:i/>
        </w:rPr>
        <w:t>IRB Manual</w:t>
      </w:r>
      <w:r w:rsidRPr="005F6266">
        <w:rPr>
          <w:rFonts w:asciiTheme="minorHAnsi" w:hAnsiTheme="minorHAnsi" w:cstheme="minorHAnsi"/>
          <w:b/>
        </w:rPr>
        <w:t xml:space="preserve">. If necessary for the research, these exact forms must be used with no modifications. </w:t>
      </w:r>
    </w:p>
    <w:p w14:paraId="43E63EB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2"/>
        </w:rPr>
        <w:t xml:space="preserve"> </w:t>
      </w:r>
    </w:p>
    <w:p w14:paraId="73019B58" w14:textId="77777777" w:rsidR="006F4E96" w:rsidRPr="005F6266" w:rsidRDefault="002117AF" w:rsidP="0016494A">
      <w:pPr>
        <w:ind w:left="370" w:right="281" w:firstLine="0"/>
        <w:rPr>
          <w:rFonts w:asciiTheme="minorHAnsi" w:hAnsiTheme="minorHAnsi" w:cstheme="minorHAnsi"/>
        </w:rPr>
      </w:pPr>
      <w:r w:rsidRPr="005F6266">
        <w:rPr>
          <w:rFonts w:asciiTheme="minorHAnsi" w:hAnsiTheme="minorHAnsi" w:cstheme="minorHAnsi"/>
        </w:rPr>
        <w:t xml:space="preserve">The information in this </w:t>
      </w:r>
      <w:r w:rsidRPr="005F6266">
        <w:rPr>
          <w:rFonts w:asciiTheme="minorHAnsi" w:hAnsiTheme="minorHAnsi" w:cstheme="minorHAnsi"/>
          <w:i/>
        </w:rPr>
        <w:t xml:space="preserve">IRB Manual </w:t>
      </w:r>
      <w:r w:rsidRPr="005F6266">
        <w:rPr>
          <w:rFonts w:asciiTheme="minorHAnsi" w:hAnsiTheme="minorHAnsi" w:cstheme="minorHAnsi"/>
        </w:rPr>
        <w:t xml:space="preserve">applies to all forms of research proposed by </w:t>
      </w:r>
      <w:r w:rsidRPr="005F6266">
        <w:rPr>
          <w:rFonts w:asciiTheme="minorHAnsi" w:hAnsiTheme="minorHAnsi" w:cstheme="minorHAnsi"/>
          <w:i/>
        </w:rPr>
        <w:t xml:space="preserve">any </w:t>
      </w:r>
      <w:r w:rsidRPr="005F6266">
        <w:rPr>
          <w:rFonts w:asciiTheme="minorHAnsi" w:hAnsiTheme="minorHAnsi" w:cstheme="minorHAnsi"/>
        </w:rPr>
        <w:t xml:space="preserve">faculty, staff, or student of D'Youville, or any researcher from outside the institution who wishes to conduct research on campus and has received any relevant prior permissions to do so. This includes research proposed by faculty, staff, employees, students, and outside researchers. </w:t>
      </w:r>
      <w:r w:rsidRPr="005F6266">
        <w:rPr>
          <w:rFonts w:asciiTheme="minorHAnsi" w:hAnsiTheme="minorHAnsi" w:cstheme="minorHAnsi"/>
          <w:i/>
        </w:rPr>
        <w:t xml:space="preserve">ALL </w:t>
      </w:r>
      <w:r w:rsidRPr="005F6266">
        <w:rPr>
          <w:rFonts w:asciiTheme="minorHAnsi" w:hAnsiTheme="minorHAnsi" w:cstheme="minorHAnsi"/>
        </w:rPr>
        <w:t xml:space="preserve">student projects, theses, and dissertations that involve recruitment of human subjects and/or review of human subject data (e.g., clinical chart review) must be reviewed by the IRB. </w:t>
      </w:r>
    </w:p>
    <w:p w14:paraId="0D0FC952" w14:textId="41290CBB" w:rsidR="006F4E96" w:rsidRPr="005F6266" w:rsidRDefault="006F4E96">
      <w:pPr>
        <w:spacing w:after="0" w:line="259" w:lineRule="auto"/>
        <w:ind w:left="0" w:right="0" w:firstLine="0"/>
        <w:rPr>
          <w:rFonts w:asciiTheme="minorHAnsi" w:hAnsiTheme="minorHAnsi" w:cstheme="minorHAnsi"/>
        </w:rPr>
      </w:pPr>
    </w:p>
    <w:p w14:paraId="31AAFE12" w14:textId="3B221AA6" w:rsidR="006F4E96" w:rsidRPr="005F6266" w:rsidRDefault="00D96655">
      <w:pPr>
        <w:pStyle w:val="Heading2"/>
        <w:spacing w:after="0" w:line="259" w:lineRule="auto"/>
        <w:ind w:left="125" w:right="15"/>
        <w:jc w:val="center"/>
        <w:rPr>
          <w:rFonts w:asciiTheme="minorHAnsi" w:hAnsiTheme="minorHAnsi" w:cstheme="minorHAnsi"/>
        </w:rPr>
      </w:pPr>
      <w:bookmarkStart w:id="3" w:name="_Toc171589814"/>
      <w:r w:rsidRPr="005F6266">
        <w:rPr>
          <w:rFonts w:asciiTheme="minorHAnsi" w:hAnsiTheme="minorHAnsi" w:cstheme="minorHAnsi"/>
          <w:sz w:val="24"/>
        </w:rPr>
        <w:t>IRB Reliance</w:t>
      </w:r>
      <w:bookmarkEnd w:id="3"/>
      <w:r w:rsidRPr="005F6266">
        <w:rPr>
          <w:rFonts w:asciiTheme="minorHAnsi" w:hAnsiTheme="minorHAnsi" w:cstheme="minorHAnsi"/>
          <w:sz w:val="24"/>
        </w:rPr>
        <w:t xml:space="preserve"> </w:t>
      </w:r>
      <w:r w:rsidR="002117AF" w:rsidRPr="005F6266">
        <w:rPr>
          <w:rFonts w:asciiTheme="minorHAnsi" w:hAnsiTheme="minorHAnsi" w:cstheme="minorHAnsi"/>
          <w:sz w:val="24"/>
        </w:rPr>
        <w:t xml:space="preserve"> </w:t>
      </w:r>
    </w:p>
    <w:p w14:paraId="07E1C39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2"/>
        </w:rPr>
        <w:t xml:space="preserve"> </w:t>
      </w:r>
    </w:p>
    <w:p w14:paraId="7B1A5E62" w14:textId="42044889" w:rsidR="006F4E96" w:rsidRPr="005F6266" w:rsidRDefault="002117AF" w:rsidP="0016494A">
      <w:pPr>
        <w:ind w:left="370" w:right="281" w:firstLine="0"/>
        <w:rPr>
          <w:rFonts w:asciiTheme="minorHAnsi" w:hAnsiTheme="minorHAnsi" w:cstheme="minorHAnsi"/>
        </w:rPr>
      </w:pPr>
      <w:r w:rsidRPr="005F6266">
        <w:rPr>
          <w:rFonts w:asciiTheme="minorHAnsi" w:hAnsiTheme="minorHAnsi" w:cstheme="minorHAnsi"/>
        </w:rPr>
        <w:t>We have a shared IRB with the Catholic Health System [CHS]</w:t>
      </w:r>
      <w:r w:rsidR="00D96655" w:rsidRPr="005F6266">
        <w:rPr>
          <w:rFonts w:asciiTheme="minorHAnsi" w:hAnsiTheme="minorHAnsi" w:cstheme="minorHAnsi"/>
        </w:rPr>
        <w:t xml:space="preserve"> and Roswell Park Cancer Institute</w:t>
      </w:r>
      <w:r w:rsidRPr="005F6266">
        <w:rPr>
          <w:rFonts w:asciiTheme="minorHAnsi" w:hAnsiTheme="minorHAnsi" w:cstheme="minorHAnsi"/>
        </w:rPr>
        <w:t xml:space="preserve">. This </w:t>
      </w:r>
      <w:r w:rsidR="00D96655" w:rsidRPr="005F6266">
        <w:rPr>
          <w:rFonts w:asciiTheme="minorHAnsi" w:hAnsiTheme="minorHAnsi" w:cstheme="minorHAnsi"/>
        </w:rPr>
        <w:t>means they</w:t>
      </w:r>
      <w:r w:rsidRPr="005F6266">
        <w:rPr>
          <w:rFonts w:asciiTheme="minorHAnsi" w:hAnsiTheme="minorHAnsi" w:cstheme="minorHAnsi"/>
        </w:rPr>
        <w:t xml:space="preserve"> will accept the decisions of the DY</w:t>
      </w:r>
      <w:r w:rsidR="00EE3B8A" w:rsidRPr="005F6266">
        <w:rPr>
          <w:rFonts w:asciiTheme="minorHAnsi" w:hAnsiTheme="minorHAnsi" w:cstheme="minorHAnsi"/>
        </w:rPr>
        <w:t>U</w:t>
      </w:r>
      <w:r w:rsidRPr="005F6266">
        <w:rPr>
          <w:rFonts w:asciiTheme="minorHAnsi" w:hAnsiTheme="minorHAnsi" w:cstheme="minorHAnsi"/>
        </w:rPr>
        <w:t xml:space="preserve"> IRB and allow DY</w:t>
      </w:r>
      <w:r w:rsidR="00EE3B8A" w:rsidRPr="005F6266">
        <w:rPr>
          <w:rFonts w:asciiTheme="minorHAnsi" w:hAnsiTheme="minorHAnsi" w:cstheme="minorHAnsi"/>
        </w:rPr>
        <w:t>U</w:t>
      </w:r>
      <w:r w:rsidRPr="005F6266">
        <w:rPr>
          <w:rFonts w:asciiTheme="minorHAnsi" w:hAnsiTheme="minorHAnsi" w:cstheme="minorHAnsi"/>
        </w:rPr>
        <w:t xml:space="preserve"> to be responsible for research where the project is taking place at DY</w:t>
      </w:r>
      <w:r w:rsidR="00926B45" w:rsidRPr="005F6266">
        <w:rPr>
          <w:rFonts w:asciiTheme="minorHAnsi" w:hAnsiTheme="minorHAnsi" w:cstheme="minorHAnsi"/>
        </w:rPr>
        <w:t>U</w:t>
      </w:r>
      <w:r w:rsidRPr="005F6266">
        <w:rPr>
          <w:rFonts w:asciiTheme="minorHAnsi" w:hAnsiTheme="minorHAnsi" w:cstheme="minorHAnsi"/>
        </w:rPr>
        <w:t xml:space="preserve"> or with DY</w:t>
      </w:r>
      <w:r w:rsidR="00926B45" w:rsidRPr="005F6266">
        <w:rPr>
          <w:rFonts w:asciiTheme="minorHAnsi" w:hAnsiTheme="minorHAnsi" w:cstheme="minorHAnsi"/>
        </w:rPr>
        <w:t>U</w:t>
      </w:r>
      <w:r w:rsidRPr="005F6266">
        <w:rPr>
          <w:rFonts w:asciiTheme="minorHAnsi" w:hAnsiTheme="minorHAnsi" w:cstheme="minorHAnsi"/>
        </w:rPr>
        <w:t xml:space="preserve"> students as the subjects. And DY</w:t>
      </w:r>
      <w:r w:rsidR="00EE3B8A" w:rsidRPr="005F6266">
        <w:rPr>
          <w:rFonts w:asciiTheme="minorHAnsi" w:hAnsiTheme="minorHAnsi" w:cstheme="minorHAnsi"/>
        </w:rPr>
        <w:t>U</w:t>
      </w:r>
      <w:r w:rsidRPr="005F6266">
        <w:rPr>
          <w:rFonts w:asciiTheme="minorHAnsi" w:hAnsiTheme="minorHAnsi" w:cstheme="minorHAnsi"/>
        </w:rPr>
        <w:t xml:space="preserve"> will accept the decisions of the</w:t>
      </w:r>
      <w:r w:rsidR="00D96655" w:rsidRPr="005F6266">
        <w:rPr>
          <w:rFonts w:asciiTheme="minorHAnsi" w:hAnsiTheme="minorHAnsi" w:cstheme="minorHAnsi"/>
        </w:rPr>
        <w:t xml:space="preserve">ir decisions </w:t>
      </w:r>
      <w:r w:rsidR="00DB5458" w:rsidRPr="005F6266">
        <w:rPr>
          <w:rFonts w:asciiTheme="minorHAnsi" w:hAnsiTheme="minorHAnsi" w:cstheme="minorHAnsi"/>
        </w:rPr>
        <w:t>and allow</w:t>
      </w:r>
      <w:r w:rsidR="00D96655" w:rsidRPr="005F6266">
        <w:rPr>
          <w:rFonts w:asciiTheme="minorHAnsi" w:hAnsiTheme="minorHAnsi" w:cstheme="minorHAnsi"/>
        </w:rPr>
        <w:t xml:space="preserve"> them</w:t>
      </w:r>
      <w:r w:rsidRPr="005F6266">
        <w:rPr>
          <w:rFonts w:asciiTheme="minorHAnsi" w:hAnsiTheme="minorHAnsi" w:cstheme="minorHAnsi"/>
        </w:rPr>
        <w:t xml:space="preserve"> to be responsible for studies where the research is taking place at </w:t>
      </w:r>
      <w:r w:rsidR="00D96655" w:rsidRPr="005F6266">
        <w:rPr>
          <w:rFonts w:asciiTheme="minorHAnsi" w:hAnsiTheme="minorHAnsi" w:cstheme="minorHAnsi"/>
        </w:rPr>
        <w:t>these institutions</w:t>
      </w:r>
      <w:r w:rsidRPr="005F6266">
        <w:rPr>
          <w:rFonts w:asciiTheme="minorHAnsi" w:hAnsiTheme="minorHAnsi" w:cstheme="minorHAnsi"/>
        </w:rPr>
        <w:t xml:space="preserve"> or with </w:t>
      </w:r>
      <w:r w:rsidR="002F5835" w:rsidRPr="005F6266">
        <w:rPr>
          <w:rFonts w:asciiTheme="minorHAnsi" w:hAnsiTheme="minorHAnsi" w:cstheme="minorHAnsi"/>
        </w:rPr>
        <w:t xml:space="preserve">their </w:t>
      </w:r>
      <w:r w:rsidRPr="005F6266">
        <w:rPr>
          <w:rFonts w:asciiTheme="minorHAnsi" w:hAnsiTheme="minorHAnsi" w:cstheme="minorHAnsi"/>
        </w:rPr>
        <w:t xml:space="preserve">patients, staff, or medical records. This enables researchers to submit projects to one IRB for approval and the other IRB will be notified when approval has been received without going through a second IRB process. </w:t>
      </w:r>
    </w:p>
    <w:p w14:paraId="3DA3DB93" w14:textId="77777777" w:rsidR="006F4E96" w:rsidRPr="005F6266" w:rsidRDefault="002117AF">
      <w:pPr>
        <w:spacing w:after="122" w:line="259" w:lineRule="auto"/>
        <w:ind w:left="0" w:right="0" w:firstLine="0"/>
        <w:rPr>
          <w:rFonts w:asciiTheme="minorHAnsi" w:hAnsiTheme="minorHAnsi" w:cstheme="minorHAnsi"/>
        </w:rPr>
      </w:pPr>
      <w:r w:rsidRPr="005F6266">
        <w:rPr>
          <w:rFonts w:asciiTheme="minorHAnsi" w:hAnsiTheme="minorHAnsi" w:cstheme="minorHAnsi"/>
          <w:sz w:val="29"/>
        </w:rPr>
        <w:t xml:space="preserve"> </w:t>
      </w:r>
    </w:p>
    <w:p w14:paraId="522B678D" w14:textId="77777777" w:rsidR="006F4E96" w:rsidRPr="005F6266" w:rsidRDefault="002117AF" w:rsidP="00194F6A">
      <w:pPr>
        <w:pStyle w:val="Heading2"/>
        <w:spacing w:after="0" w:line="259" w:lineRule="auto"/>
        <w:ind w:left="125" w:right="15"/>
        <w:jc w:val="center"/>
        <w:rPr>
          <w:rFonts w:asciiTheme="minorHAnsi" w:hAnsiTheme="minorHAnsi" w:cstheme="minorHAnsi"/>
          <w:sz w:val="24"/>
        </w:rPr>
      </w:pPr>
      <w:bookmarkStart w:id="4" w:name="_Toc171589815"/>
      <w:r w:rsidRPr="005F6266">
        <w:rPr>
          <w:rFonts w:asciiTheme="minorHAnsi" w:hAnsiTheme="minorHAnsi" w:cstheme="minorHAnsi"/>
          <w:sz w:val="24"/>
        </w:rPr>
        <w:t>How to Use This Manual</w:t>
      </w:r>
      <w:bookmarkEnd w:id="4"/>
      <w:r w:rsidRPr="005F6266">
        <w:rPr>
          <w:rFonts w:asciiTheme="minorHAnsi" w:hAnsiTheme="minorHAnsi" w:cstheme="minorHAnsi"/>
          <w:sz w:val="24"/>
        </w:rPr>
        <w:t xml:space="preserve"> </w:t>
      </w:r>
    </w:p>
    <w:p w14:paraId="39F95CA1" w14:textId="77777777" w:rsidR="00342D30" w:rsidRPr="005F6266" w:rsidRDefault="00342D30" w:rsidP="00342D30">
      <w:pPr>
        <w:rPr>
          <w:rFonts w:asciiTheme="minorHAnsi" w:hAnsiTheme="minorHAnsi" w:cstheme="minorHAnsi"/>
        </w:rPr>
      </w:pPr>
    </w:p>
    <w:p w14:paraId="66305B32" w14:textId="77777777" w:rsidR="006F4E96" w:rsidRPr="005F6266" w:rsidRDefault="002117AF">
      <w:pPr>
        <w:numPr>
          <w:ilvl w:val="0"/>
          <w:numId w:val="1"/>
        </w:numPr>
        <w:ind w:right="281" w:hanging="192"/>
        <w:rPr>
          <w:rFonts w:asciiTheme="minorHAnsi" w:hAnsiTheme="minorHAnsi" w:cstheme="minorHAnsi"/>
        </w:rPr>
      </w:pPr>
      <w:r w:rsidRPr="005F6266">
        <w:rPr>
          <w:rFonts w:asciiTheme="minorHAnsi" w:hAnsiTheme="minorHAnsi" w:cstheme="minorHAnsi"/>
        </w:rPr>
        <w:t xml:space="preserve">Review the entire </w:t>
      </w:r>
      <w:r w:rsidRPr="005F6266">
        <w:rPr>
          <w:rFonts w:asciiTheme="minorHAnsi" w:hAnsiTheme="minorHAnsi" w:cstheme="minorHAnsi"/>
          <w:i/>
        </w:rPr>
        <w:t xml:space="preserve">IRB Manual </w:t>
      </w:r>
      <w:r w:rsidRPr="005F6266">
        <w:rPr>
          <w:rFonts w:asciiTheme="minorHAnsi" w:hAnsiTheme="minorHAnsi" w:cstheme="minorHAnsi"/>
        </w:rPr>
        <w:t xml:space="preserve">prior to beginning the preparation of your application to the IRB, and familiarize yourself with the regulations, processes, procedures, and terminology presented in Chapter III - </w:t>
      </w:r>
      <w:r w:rsidRPr="005F6266">
        <w:rPr>
          <w:rFonts w:asciiTheme="minorHAnsi" w:hAnsiTheme="minorHAnsi" w:cstheme="minorHAnsi"/>
          <w:i/>
        </w:rPr>
        <w:t xml:space="preserve">Definition and Examples of Terms </w:t>
      </w:r>
      <w:r w:rsidRPr="005F6266">
        <w:rPr>
          <w:rFonts w:asciiTheme="minorHAnsi" w:hAnsiTheme="minorHAnsi" w:cstheme="minorHAnsi"/>
        </w:rPr>
        <w:t xml:space="preserve">of this </w:t>
      </w:r>
      <w:r w:rsidRPr="005F6266">
        <w:rPr>
          <w:rFonts w:asciiTheme="minorHAnsi" w:hAnsiTheme="minorHAnsi" w:cstheme="minorHAnsi"/>
          <w:i/>
        </w:rPr>
        <w:t>IRB Manual</w:t>
      </w:r>
      <w:r w:rsidRPr="005F6266">
        <w:rPr>
          <w:rFonts w:asciiTheme="minorHAnsi" w:hAnsiTheme="minorHAnsi" w:cstheme="minorHAnsi"/>
        </w:rPr>
        <w:t xml:space="preserve">. The </w:t>
      </w:r>
      <w:r w:rsidRPr="005F6266">
        <w:rPr>
          <w:rFonts w:asciiTheme="minorHAnsi" w:hAnsiTheme="minorHAnsi" w:cstheme="minorHAnsi"/>
          <w:i/>
        </w:rPr>
        <w:t xml:space="preserve">Definition and Examples of Terms </w:t>
      </w:r>
      <w:r w:rsidRPr="005F6266">
        <w:rPr>
          <w:rFonts w:asciiTheme="minorHAnsi" w:hAnsiTheme="minorHAnsi" w:cstheme="minorHAnsi"/>
        </w:rPr>
        <w:t xml:space="preserve">chapter explains specific language pertaining to the protection of participants and provides a fuller understanding of how to prepare your IRB application. </w:t>
      </w:r>
    </w:p>
    <w:p w14:paraId="6827783C" w14:textId="77777777" w:rsidR="006F4E96" w:rsidRPr="005F6266" w:rsidRDefault="002117AF">
      <w:pPr>
        <w:spacing w:after="6"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25D24C83" w14:textId="24C9D39D" w:rsidR="006F4E96" w:rsidRPr="005F6266" w:rsidRDefault="002117AF" w:rsidP="00AA0841">
      <w:pPr>
        <w:numPr>
          <w:ilvl w:val="0"/>
          <w:numId w:val="1"/>
        </w:numPr>
        <w:spacing w:line="248" w:lineRule="auto"/>
        <w:ind w:left="1107" w:right="380" w:hanging="207"/>
        <w:rPr>
          <w:rFonts w:asciiTheme="minorHAnsi" w:hAnsiTheme="minorHAnsi" w:cstheme="minorHAnsi"/>
        </w:rPr>
      </w:pPr>
      <w:r w:rsidRPr="005F6266">
        <w:rPr>
          <w:rFonts w:asciiTheme="minorHAnsi" w:hAnsiTheme="minorHAnsi" w:cstheme="minorHAnsi"/>
        </w:rPr>
        <w:t xml:space="preserve">Review the three types of applications that may be submitted to the IRB. </w:t>
      </w:r>
      <w:r w:rsidR="00AA0841" w:rsidRPr="005F6266">
        <w:rPr>
          <w:rFonts w:asciiTheme="minorHAnsi" w:hAnsiTheme="minorHAnsi" w:cstheme="minorHAnsi"/>
        </w:rPr>
        <w:t>Note that</w:t>
      </w:r>
      <w:r w:rsidRPr="005F6266">
        <w:rPr>
          <w:rFonts w:asciiTheme="minorHAnsi" w:hAnsiTheme="minorHAnsi" w:cstheme="minorHAnsi"/>
        </w:rPr>
        <w:t xml:space="preserve"> while some research is classified as </w:t>
      </w:r>
      <w:r w:rsidRPr="005F6266">
        <w:rPr>
          <w:rFonts w:asciiTheme="minorHAnsi" w:hAnsiTheme="minorHAnsi" w:cstheme="minorHAnsi"/>
          <w:i/>
        </w:rPr>
        <w:t>Exempt</w:t>
      </w:r>
      <w:r w:rsidRPr="005F6266">
        <w:rPr>
          <w:rFonts w:asciiTheme="minorHAnsi" w:hAnsiTheme="minorHAnsi" w:cstheme="minorHAnsi"/>
        </w:rPr>
        <w:t xml:space="preserve">, an Exempt Review Application (see Chapter V and Appendix A of this </w:t>
      </w:r>
      <w:r w:rsidRPr="005F6266">
        <w:rPr>
          <w:rFonts w:asciiTheme="minorHAnsi" w:hAnsiTheme="minorHAnsi" w:cstheme="minorHAnsi"/>
          <w:i/>
        </w:rPr>
        <w:t>Manual</w:t>
      </w:r>
      <w:r w:rsidRPr="005F6266">
        <w:rPr>
          <w:rFonts w:asciiTheme="minorHAnsi" w:hAnsiTheme="minorHAnsi" w:cstheme="minorHAnsi"/>
        </w:rPr>
        <w:t xml:space="preserve">) must still be submitted to the IRB. File the application that best represents the type of research being proposed. Only the IRB can make the final decision on how research will be classified and reviewed. </w:t>
      </w:r>
    </w:p>
    <w:p w14:paraId="0FCE1542" w14:textId="77777777" w:rsidR="006F4E96" w:rsidRPr="005F6266" w:rsidRDefault="002117AF">
      <w:pPr>
        <w:spacing w:after="10"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70124C61" w14:textId="77777777" w:rsidR="006F4E96" w:rsidRPr="005F6266" w:rsidRDefault="002117AF">
      <w:pPr>
        <w:spacing w:line="248" w:lineRule="auto"/>
        <w:ind w:left="1813" w:right="1554" w:hanging="10"/>
        <w:jc w:val="both"/>
        <w:rPr>
          <w:rFonts w:asciiTheme="minorHAnsi" w:hAnsiTheme="minorHAnsi" w:cstheme="minorHAnsi"/>
        </w:rPr>
      </w:pPr>
      <w:r w:rsidRPr="005F6266">
        <w:rPr>
          <w:rFonts w:asciiTheme="minorHAnsi" w:hAnsiTheme="minorHAnsi" w:cstheme="minorHAnsi"/>
        </w:rPr>
        <w:lastRenderedPageBreak/>
        <w:t xml:space="preserve">NOTE: Student, staff, or faculty projects that do not meet the Department of Health and Human Services definition of human subject research are not required to be submitted for IRB review. Researchers should be cautious in interpreting these guidelines. </w:t>
      </w:r>
    </w:p>
    <w:p w14:paraId="0909296A" w14:textId="77777777" w:rsidR="006F4E96" w:rsidRPr="005F6266" w:rsidRDefault="002117AF">
      <w:pPr>
        <w:spacing w:after="11"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3F868ADE" w14:textId="77777777" w:rsidR="006F4E96" w:rsidRPr="005F6266" w:rsidRDefault="002117AF">
      <w:pPr>
        <w:ind w:left="1811" w:right="501"/>
        <w:rPr>
          <w:rFonts w:asciiTheme="minorHAnsi" w:hAnsiTheme="minorHAnsi" w:cstheme="minorHAnsi"/>
        </w:rPr>
      </w:pPr>
      <w:r w:rsidRPr="005F6266">
        <w:rPr>
          <w:rFonts w:asciiTheme="minorHAnsi" w:hAnsiTheme="minorHAnsi" w:cstheme="minorHAnsi"/>
        </w:rPr>
        <w:t xml:space="preserve">The Department of Health and Human Services defines a Human Subject as a living individual about whom an investigator (whether professional or student) conducting research obtains: (a) data through intervention or interaction with the individual, or (b) identifiable private information… (Protection of Human Subjects, 45 C.F.R. Part 46; §46.102(f), 2009). </w:t>
      </w:r>
    </w:p>
    <w:p w14:paraId="278A4BCE" w14:textId="77777777" w:rsidR="006F4E96" w:rsidRPr="005F6266" w:rsidRDefault="002117AF">
      <w:pPr>
        <w:spacing w:after="6"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7F8AD98D" w14:textId="77777777" w:rsidR="006F4E96" w:rsidRPr="005F6266" w:rsidRDefault="002117AF">
      <w:pPr>
        <w:numPr>
          <w:ilvl w:val="0"/>
          <w:numId w:val="1"/>
        </w:numPr>
        <w:ind w:right="281" w:hanging="192"/>
        <w:rPr>
          <w:rFonts w:asciiTheme="minorHAnsi" w:hAnsiTheme="minorHAnsi" w:cstheme="minorHAnsi"/>
        </w:rPr>
      </w:pPr>
      <w:r w:rsidRPr="005F6266">
        <w:rPr>
          <w:rFonts w:asciiTheme="minorHAnsi" w:hAnsiTheme="minorHAnsi" w:cstheme="minorHAnsi"/>
        </w:rPr>
        <w:t xml:space="preserve">Use the checklist entitled </w:t>
      </w:r>
      <w:r w:rsidRPr="005F6266">
        <w:rPr>
          <w:rFonts w:asciiTheme="minorHAnsi" w:hAnsiTheme="minorHAnsi" w:cstheme="minorHAnsi"/>
          <w:i/>
        </w:rPr>
        <w:t xml:space="preserve">Determining Which IRB Application to File: A Checklist </w:t>
      </w:r>
      <w:r w:rsidRPr="005F6266">
        <w:rPr>
          <w:rFonts w:asciiTheme="minorHAnsi" w:hAnsiTheme="minorHAnsi" w:cstheme="minorHAnsi"/>
        </w:rPr>
        <w:t xml:space="preserve">(see Chapter V of this </w:t>
      </w:r>
      <w:r w:rsidRPr="005F6266">
        <w:rPr>
          <w:rFonts w:asciiTheme="minorHAnsi" w:hAnsiTheme="minorHAnsi" w:cstheme="minorHAnsi"/>
          <w:i/>
        </w:rPr>
        <w:t>Manual</w:t>
      </w:r>
      <w:r w:rsidRPr="005F6266">
        <w:rPr>
          <w:rFonts w:asciiTheme="minorHAnsi" w:hAnsiTheme="minorHAnsi" w:cstheme="minorHAnsi"/>
        </w:rPr>
        <w:t xml:space="preserve">) as a worksheet to assist in determining which application to submit. Complete the form prior to preparing an application, but do not submit this form with the application. </w:t>
      </w:r>
    </w:p>
    <w:p w14:paraId="0CC8ED83"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134C74AA" w14:textId="77777777" w:rsidR="006F4E96" w:rsidRPr="005F6266" w:rsidRDefault="002117AF">
      <w:pPr>
        <w:numPr>
          <w:ilvl w:val="0"/>
          <w:numId w:val="1"/>
        </w:numPr>
        <w:ind w:right="281" w:hanging="192"/>
        <w:rPr>
          <w:rFonts w:asciiTheme="minorHAnsi" w:hAnsiTheme="minorHAnsi" w:cstheme="minorHAnsi"/>
        </w:rPr>
      </w:pPr>
      <w:r w:rsidRPr="005F6266">
        <w:rPr>
          <w:rFonts w:asciiTheme="minorHAnsi" w:hAnsiTheme="minorHAnsi" w:cstheme="minorHAnsi"/>
        </w:rPr>
        <w:t xml:space="preserve">Once it has been determined which application to submit, follow the instructions for preparing the application provided in Chapter VI below, including submission of all supporting documentation and forms. </w:t>
      </w:r>
    </w:p>
    <w:p w14:paraId="77244877"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34FAF5B4" w14:textId="64E79FA3" w:rsidR="006F4E96" w:rsidRPr="005F6266" w:rsidRDefault="002117AF" w:rsidP="00796BCD">
      <w:pPr>
        <w:numPr>
          <w:ilvl w:val="0"/>
          <w:numId w:val="1"/>
        </w:numPr>
        <w:spacing w:after="0" w:line="247" w:lineRule="auto"/>
        <w:ind w:right="281" w:hanging="192"/>
        <w:rPr>
          <w:rFonts w:asciiTheme="minorHAnsi" w:hAnsiTheme="minorHAnsi" w:cstheme="minorHAnsi"/>
        </w:rPr>
      </w:pPr>
      <w:r w:rsidRPr="005F6266">
        <w:rPr>
          <w:rFonts w:asciiTheme="minorHAnsi" w:hAnsiTheme="minorHAnsi" w:cstheme="minorHAnsi"/>
        </w:rPr>
        <w:t xml:space="preserve">Voluntary Informed Consent is one of the most important parts of the research process in terms of protecting human subjects. </w:t>
      </w:r>
      <w:r w:rsidRPr="005F6266">
        <w:rPr>
          <w:rFonts w:asciiTheme="minorHAnsi" w:hAnsiTheme="minorHAnsi" w:cstheme="minorHAnsi"/>
          <w:b/>
        </w:rPr>
        <w:t xml:space="preserve">The D’Youville Informed Consent and Assent Forms are provided in this </w:t>
      </w:r>
      <w:r w:rsidRPr="005F6266">
        <w:rPr>
          <w:rFonts w:asciiTheme="minorHAnsi" w:hAnsiTheme="minorHAnsi" w:cstheme="minorHAnsi"/>
          <w:b/>
          <w:i/>
        </w:rPr>
        <w:t>IRB Manual</w:t>
      </w:r>
      <w:r w:rsidRPr="005F6266">
        <w:rPr>
          <w:rFonts w:asciiTheme="minorHAnsi" w:hAnsiTheme="minorHAnsi" w:cstheme="minorHAnsi"/>
          <w:b/>
        </w:rPr>
        <w:t xml:space="preserve">. If necessary for the research, these exact forms must be used with no modifications. </w:t>
      </w:r>
    </w:p>
    <w:p w14:paraId="1AB0BC68"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11"/>
        </w:rPr>
        <w:t xml:space="preserve"> </w:t>
      </w:r>
    </w:p>
    <w:tbl>
      <w:tblPr>
        <w:tblStyle w:val="TableGrid1"/>
        <w:tblW w:w="9835" w:type="dxa"/>
        <w:tblInd w:w="714" w:type="dxa"/>
        <w:tblCellMar>
          <w:top w:w="42" w:type="dxa"/>
          <w:left w:w="23" w:type="dxa"/>
          <w:right w:w="115" w:type="dxa"/>
        </w:tblCellMar>
        <w:tblLook w:val="04A0" w:firstRow="1" w:lastRow="0" w:firstColumn="1" w:lastColumn="0" w:noHBand="0" w:noVBand="1"/>
      </w:tblPr>
      <w:tblGrid>
        <w:gridCol w:w="9835"/>
      </w:tblGrid>
      <w:tr w:rsidR="006F4E96" w:rsidRPr="005F6266" w14:paraId="3AFEA761" w14:textId="77777777">
        <w:trPr>
          <w:trHeight w:val="1661"/>
        </w:trPr>
        <w:tc>
          <w:tcPr>
            <w:tcW w:w="9835" w:type="dxa"/>
            <w:tcBorders>
              <w:top w:val="single" w:sz="18" w:space="0" w:color="000000"/>
              <w:left w:val="single" w:sz="18" w:space="0" w:color="000000"/>
              <w:bottom w:val="single" w:sz="18" w:space="0" w:color="000000"/>
              <w:right w:val="single" w:sz="18" w:space="0" w:color="000000"/>
            </w:tcBorders>
          </w:tcPr>
          <w:p w14:paraId="0938963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34"/>
              </w:rPr>
              <w:t xml:space="preserve"> </w:t>
            </w:r>
          </w:p>
          <w:p w14:paraId="0129C888" w14:textId="209CC9C6" w:rsidR="006F4E96" w:rsidRPr="005F6266" w:rsidRDefault="002117AF" w:rsidP="00845791">
            <w:pPr>
              <w:spacing w:after="0" w:line="259" w:lineRule="auto"/>
              <w:ind w:left="612" w:right="0" w:firstLine="0"/>
              <w:rPr>
                <w:rFonts w:asciiTheme="minorHAnsi" w:hAnsiTheme="minorHAnsi" w:cstheme="minorHAnsi"/>
              </w:rPr>
            </w:pPr>
            <w:r w:rsidRPr="005F6266">
              <w:rPr>
                <w:rFonts w:asciiTheme="minorHAnsi" w:hAnsiTheme="minorHAnsi" w:cstheme="minorHAnsi"/>
                <w:b/>
                <w:sz w:val="24"/>
              </w:rPr>
              <w:t>No research involving human subjects as defined by</w:t>
            </w:r>
            <w:r w:rsidRPr="005F6266">
              <w:rPr>
                <w:rFonts w:asciiTheme="minorHAnsi" w:hAnsiTheme="minorHAnsi" w:cstheme="minorHAnsi"/>
                <w:b/>
                <w:sz w:val="24"/>
                <w:u w:val="single" w:color="000000"/>
              </w:rPr>
              <w:t xml:space="preserve"> The Department of Health and</w:t>
            </w:r>
            <w:r w:rsidRPr="005F6266">
              <w:rPr>
                <w:rFonts w:asciiTheme="minorHAnsi" w:hAnsiTheme="minorHAnsi" w:cstheme="minorHAnsi"/>
                <w:b/>
                <w:sz w:val="24"/>
              </w:rPr>
              <w:t xml:space="preserve"> </w:t>
            </w:r>
            <w:r w:rsidRPr="005F6266">
              <w:rPr>
                <w:rFonts w:asciiTheme="minorHAnsi" w:hAnsiTheme="minorHAnsi" w:cstheme="minorHAnsi"/>
                <w:b/>
                <w:sz w:val="24"/>
                <w:u w:val="single" w:color="000000"/>
              </w:rPr>
              <w:t>Human Services</w:t>
            </w:r>
            <w:r w:rsidRPr="005F6266">
              <w:rPr>
                <w:rFonts w:asciiTheme="minorHAnsi" w:hAnsiTheme="minorHAnsi" w:cstheme="minorHAnsi"/>
                <w:b/>
                <w:sz w:val="24"/>
              </w:rPr>
              <w:t xml:space="preserve">, by any person affiliated with D'Youville, may be initiated until the D'Youville IRB has granted a disposition of Full Approval or Approval with Recommendations. </w:t>
            </w:r>
          </w:p>
        </w:tc>
      </w:tr>
    </w:tbl>
    <w:p w14:paraId="566800E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30"/>
        </w:rPr>
        <w:t xml:space="preserve"> </w:t>
      </w:r>
    </w:p>
    <w:p w14:paraId="16275E09" w14:textId="41FE9324" w:rsidR="006F4E96" w:rsidRPr="005F6266" w:rsidRDefault="002117AF" w:rsidP="00342D30">
      <w:pPr>
        <w:jc w:val="both"/>
        <w:rPr>
          <w:rFonts w:asciiTheme="minorHAnsi" w:hAnsiTheme="minorHAnsi" w:cstheme="minorHAnsi"/>
        </w:rPr>
      </w:pPr>
      <w:r w:rsidRPr="005F6266">
        <w:rPr>
          <w:rFonts w:asciiTheme="minorHAnsi" w:hAnsiTheme="minorHAnsi" w:cstheme="minorHAnsi"/>
        </w:rPr>
        <w:t xml:space="preserve">The Department of Health and Human Services defines a Human Subject as a living individual about whom an investigator (whether professional or student) conducting research obtains: (a) data through intervention or interaction with the individual, or (b) identifiable private information… (Protection of Human Subjects, 45 C.F.R. Part 46; §46.102(f), 2009). </w:t>
      </w:r>
    </w:p>
    <w:p w14:paraId="7F4F47B9" w14:textId="77777777" w:rsidR="006F4E96" w:rsidRPr="005F6266" w:rsidRDefault="002117AF">
      <w:pPr>
        <w:spacing w:after="246" w:line="259" w:lineRule="auto"/>
        <w:ind w:left="0" w:right="0" w:firstLine="0"/>
        <w:rPr>
          <w:rFonts w:asciiTheme="minorHAnsi" w:hAnsiTheme="minorHAnsi" w:cstheme="minorHAnsi"/>
        </w:rPr>
      </w:pPr>
      <w:r w:rsidRPr="005F6266">
        <w:rPr>
          <w:rFonts w:asciiTheme="minorHAnsi" w:hAnsiTheme="minorHAnsi" w:cstheme="minorHAnsi"/>
          <w:b/>
          <w:sz w:val="10"/>
        </w:rPr>
        <w:t xml:space="preserve"> </w:t>
      </w:r>
    </w:p>
    <w:p w14:paraId="71873D0D" w14:textId="77777777" w:rsidR="004F2319" w:rsidRPr="005F6266" w:rsidRDefault="004F2319">
      <w:pPr>
        <w:spacing w:after="160" w:line="259" w:lineRule="auto"/>
        <w:ind w:left="0" w:right="0" w:firstLine="0"/>
        <w:rPr>
          <w:rFonts w:asciiTheme="minorHAnsi" w:hAnsiTheme="minorHAnsi" w:cstheme="minorHAnsi"/>
          <w:b/>
          <w:sz w:val="28"/>
        </w:rPr>
      </w:pPr>
      <w:r w:rsidRPr="005F6266">
        <w:rPr>
          <w:rFonts w:asciiTheme="minorHAnsi" w:hAnsiTheme="minorHAnsi" w:cstheme="minorHAnsi"/>
        </w:rPr>
        <w:br w:type="page"/>
      </w:r>
    </w:p>
    <w:p w14:paraId="1F7F76DA" w14:textId="3549F6A1" w:rsidR="006F4E96" w:rsidRPr="005F6266" w:rsidRDefault="002117AF">
      <w:pPr>
        <w:pStyle w:val="Heading1"/>
        <w:ind w:left="301" w:right="181"/>
        <w:rPr>
          <w:rFonts w:asciiTheme="minorHAnsi" w:hAnsiTheme="minorHAnsi" w:cstheme="minorHAnsi"/>
        </w:rPr>
      </w:pPr>
      <w:bookmarkStart w:id="5" w:name="_Toc171589816"/>
      <w:r w:rsidRPr="005F6266">
        <w:rPr>
          <w:rFonts w:asciiTheme="minorHAnsi" w:hAnsiTheme="minorHAnsi" w:cstheme="minorHAnsi"/>
        </w:rPr>
        <w:lastRenderedPageBreak/>
        <w:t>CHAPTER II - REGULATIONS</w:t>
      </w:r>
      <w:bookmarkEnd w:id="5"/>
      <w:r w:rsidRPr="005F6266">
        <w:rPr>
          <w:rFonts w:asciiTheme="minorHAnsi" w:hAnsiTheme="minorHAnsi" w:cstheme="minorHAnsi"/>
        </w:rPr>
        <w:t xml:space="preserve"> </w:t>
      </w:r>
    </w:p>
    <w:p w14:paraId="163BC1C8" w14:textId="76E9F9B2" w:rsidR="006F4E96" w:rsidRPr="005F6266" w:rsidRDefault="002117AF" w:rsidP="0016494A">
      <w:pPr>
        <w:spacing w:after="0" w:line="259" w:lineRule="auto"/>
        <w:ind w:left="90" w:right="381" w:hanging="10"/>
        <w:rPr>
          <w:rFonts w:asciiTheme="minorHAnsi" w:hAnsiTheme="minorHAnsi" w:cstheme="minorHAnsi"/>
        </w:rPr>
      </w:pPr>
      <w:r w:rsidRPr="005F6266">
        <w:rPr>
          <w:rFonts w:asciiTheme="minorHAnsi" w:hAnsiTheme="minorHAnsi" w:cstheme="minorHAnsi"/>
        </w:rPr>
        <w:t xml:space="preserve">The regulations set forth in this </w:t>
      </w:r>
      <w:r w:rsidRPr="005F6266">
        <w:rPr>
          <w:rFonts w:asciiTheme="minorHAnsi" w:hAnsiTheme="minorHAnsi" w:cstheme="minorHAnsi"/>
          <w:i/>
        </w:rPr>
        <w:t xml:space="preserve">IRB Manual </w:t>
      </w:r>
      <w:r w:rsidRPr="005F6266">
        <w:rPr>
          <w:rFonts w:asciiTheme="minorHAnsi" w:hAnsiTheme="minorHAnsi" w:cstheme="minorHAnsi"/>
        </w:rPr>
        <w:t xml:space="preserve">are based on the Belmont Report (from the </w:t>
      </w:r>
      <w:r w:rsidRPr="005F6266">
        <w:rPr>
          <w:rFonts w:asciiTheme="minorHAnsi" w:hAnsiTheme="minorHAnsi" w:cstheme="minorHAnsi"/>
          <w:i/>
        </w:rPr>
        <w:t>National Commission for the Protection of Human Subjects of Biomedical and Behavioral Research</w:t>
      </w:r>
      <w:r w:rsidRPr="005F6266">
        <w:rPr>
          <w:rFonts w:asciiTheme="minorHAnsi" w:hAnsiTheme="minorHAnsi" w:cstheme="minorHAnsi"/>
        </w:rPr>
        <w:t xml:space="preserve">, and the </w:t>
      </w:r>
      <w:r w:rsidRPr="005F6266">
        <w:rPr>
          <w:rFonts w:asciiTheme="minorHAnsi" w:hAnsiTheme="minorHAnsi" w:cstheme="minorHAnsi"/>
          <w:i/>
        </w:rPr>
        <w:t>Code of Federal Regulations</w:t>
      </w:r>
      <w:r w:rsidRPr="005F6266">
        <w:rPr>
          <w:rFonts w:asciiTheme="minorHAnsi" w:hAnsiTheme="minorHAnsi" w:cstheme="minorHAnsi"/>
        </w:rPr>
        <w:t xml:space="preserve">, Title 45 - Public Welfare, </w:t>
      </w:r>
      <w:r w:rsidRPr="005F6266">
        <w:rPr>
          <w:rFonts w:asciiTheme="minorHAnsi" w:hAnsiTheme="minorHAnsi" w:cstheme="minorHAnsi"/>
          <w:i/>
        </w:rPr>
        <w:t>Part 46 - Protection of Human Subjects</w:t>
      </w:r>
      <w:r w:rsidRPr="005F6266">
        <w:rPr>
          <w:rFonts w:asciiTheme="minorHAnsi" w:hAnsiTheme="minorHAnsi" w:cstheme="minorHAnsi"/>
        </w:rPr>
        <w:t xml:space="preserve">). The Belmont Report is a statement of general ethical principles that is meant to act as a guide in resolving ethical problems that surround the conduct of research with human subjects. The Belmont Report is concerned with the ethics of research, while Part 46 of Title 45 of the Code of Federal Regulations (which is based on the Belmont Report) addresses more specifically the recommended guidelines for the protection of human subjects </w:t>
      </w:r>
      <w:hyperlink r:id="rId24">
        <w:r w:rsidRPr="005F6266">
          <w:rPr>
            <w:rFonts w:asciiTheme="minorHAnsi" w:hAnsiTheme="minorHAnsi" w:cstheme="minorHAnsi"/>
          </w:rPr>
          <w:t>(</w:t>
        </w:r>
      </w:hyperlink>
      <w:hyperlink r:id="rId25">
        <w:r w:rsidRPr="005F6266">
          <w:rPr>
            <w:rFonts w:asciiTheme="minorHAnsi" w:hAnsiTheme="minorHAnsi" w:cstheme="minorHAnsi"/>
            <w:color w:val="0000FF"/>
            <w:u w:val="single" w:color="0000FF"/>
          </w:rPr>
          <w:t>http://www.hhs.gov/ohrp/humansubjects/guidance/belmont.html</w:t>
        </w:r>
      </w:hyperlink>
      <w:hyperlink r:id="rId26">
        <w:r w:rsidRPr="005F6266">
          <w:rPr>
            <w:rFonts w:asciiTheme="minorHAnsi" w:hAnsiTheme="minorHAnsi" w:cstheme="minorHAnsi"/>
          </w:rPr>
          <w:t>;</w:t>
        </w:r>
      </w:hyperlink>
      <w:hyperlink r:id="rId27">
        <w:r w:rsidRPr="005F6266">
          <w:rPr>
            <w:rFonts w:asciiTheme="minorHAnsi" w:hAnsiTheme="minorHAnsi" w:cstheme="minorHAnsi"/>
          </w:rPr>
          <w:t xml:space="preserve"> </w:t>
        </w:r>
      </w:hyperlink>
      <w:hyperlink r:id="rId28">
        <w:r w:rsidRPr="005F6266">
          <w:rPr>
            <w:rFonts w:asciiTheme="minorHAnsi" w:hAnsiTheme="minorHAnsi" w:cstheme="minorHAnsi"/>
            <w:color w:val="0000FF"/>
            <w:u w:val="single" w:color="0000FF"/>
          </w:rPr>
          <w:t>http://www.hhs.gov/ohrp/policy/ohrpregulations.pdf</w:t>
        </w:r>
      </w:hyperlink>
      <w:hyperlink r:id="rId29">
        <w:r w:rsidRPr="005F6266">
          <w:rPr>
            <w:rFonts w:asciiTheme="minorHAnsi" w:hAnsiTheme="minorHAnsi" w:cstheme="minorHAnsi"/>
          </w:rPr>
          <w:t>)</w:t>
        </w:r>
      </w:hyperlink>
      <w:r w:rsidRPr="005F6266">
        <w:rPr>
          <w:rFonts w:asciiTheme="minorHAnsi" w:hAnsiTheme="minorHAnsi" w:cstheme="minorHAnsi"/>
        </w:rPr>
        <w:t xml:space="preserve">. </w:t>
      </w:r>
    </w:p>
    <w:p w14:paraId="0D85DAAB" w14:textId="77777777" w:rsidR="006F4E96" w:rsidRPr="005F6266" w:rsidRDefault="002117AF">
      <w:pPr>
        <w:spacing w:after="147" w:line="259" w:lineRule="auto"/>
        <w:ind w:left="0" w:right="0" w:firstLine="0"/>
        <w:rPr>
          <w:rFonts w:asciiTheme="minorHAnsi" w:hAnsiTheme="minorHAnsi" w:cstheme="minorHAnsi"/>
        </w:rPr>
      </w:pPr>
      <w:r w:rsidRPr="005F6266">
        <w:rPr>
          <w:rFonts w:asciiTheme="minorHAnsi" w:hAnsiTheme="minorHAnsi" w:cstheme="minorHAnsi"/>
          <w:sz w:val="16"/>
        </w:rPr>
        <w:t xml:space="preserve"> </w:t>
      </w:r>
    </w:p>
    <w:p w14:paraId="632290C2" w14:textId="77777777" w:rsidR="006F4E96" w:rsidRPr="005F6266" w:rsidRDefault="002117AF" w:rsidP="005068BE">
      <w:pPr>
        <w:pStyle w:val="Heading2"/>
        <w:spacing w:after="132" w:line="259" w:lineRule="auto"/>
        <w:ind w:left="125" w:right="1"/>
        <w:jc w:val="left"/>
        <w:rPr>
          <w:rFonts w:asciiTheme="minorHAnsi" w:hAnsiTheme="minorHAnsi" w:cstheme="minorHAnsi"/>
        </w:rPr>
      </w:pPr>
      <w:bookmarkStart w:id="6" w:name="_Toc171589817"/>
      <w:r w:rsidRPr="005F6266">
        <w:rPr>
          <w:rFonts w:asciiTheme="minorHAnsi" w:hAnsiTheme="minorHAnsi" w:cstheme="minorHAnsi"/>
          <w:sz w:val="24"/>
        </w:rPr>
        <w:t>The Belmont Report</w:t>
      </w:r>
      <w:bookmarkEnd w:id="6"/>
      <w:r w:rsidRPr="005F6266">
        <w:rPr>
          <w:rFonts w:asciiTheme="minorHAnsi" w:hAnsiTheme="minorHAnsi" w:cstheme="minorHAnsi"/>
          <w:sz w:val="24"/>
        </w:rPr>
        <w:t xml:space="preserve"> </w:t>
      </w:r>
    </w:p>
    <w:p w14:paraId="40185CFC" w14:textId="77777777" w:rsidR="006F4E96" w:rsidRPr="005F6266" w:rsidRDefault="002117AF" w:rsidP="0016494A">
      <w:pPr>
        <w:spacing w:after="147"/>
        <w:ind w:left="362" w:right="281" w:firstLine="0"/>
        <w:rPr>
          <w:rFonts w:asciiTheme="minorHAnsi" w:hAnsiTheme="minorHAnsi" w:cstheme="minorHAnsi"/>
        </w:rPr>
      </w:pPr>
      <w:r w:rsidRPr="005F6266">
        <w:rPr>
          <w:rFonts w:asciiTheme="minorHAnsi" w:hAnsiTheme="minorHAnsi" w:cstheme="minorHAnsi"/>
        </w:rPr>
        <w:t xml:space="preserve">The Belmont Report was developed by the National Commission for the Protection of Human Subjects of Biomedical and Behavioral Research in 1979. This Commission was created when the National Research Act (PL 93-348) was passed in 1974. The Belmont Report summarizes the general ethical principles identified by the Commission that should underlie the conduct of biomedical and behavioral research involving human subjects. </w:t>
      </w:r>
    </w:p>
    <w:p w14:paraId="01B408B7" w14:textId="1CAA0C5F" w:rsidR="006F4E96" w:rsidRPr="005F6266" w:rsidRDefault="002117AF" w:rsidP="0016494A">
      <w:pPr>
        <w:spacing w:after="113" w:line="248" w:lineRule="auto"/>
        <w:ind w:left="362" w:right="380" w:firstLine="0"/>
        <w:jc w:val="both"/>
        <w:rPr>
          <w:rFonts w:asciiTheme="minorHAnsi" w:hAnsiTheme="minorHAnsi" w:cstheme="minorHAnsi"/>
        </w:rPr>
      </w:pPr>
      <w:r w:rsidRPr="005F6266">
        <w:rPr>
          <w:rFonts w:asciiTheme="minorHAnsi" w:hAnsiTheme="minorHAnsi" w:cstheme="minorHAnsi"/>
        </w:rPr>
        <w:t xml:space="preserve">In carrying out </w:t>
      </w:r>
      <w:r w:rsidR="00CD0145" w:rsidRPr="005F6266">
        <w:rPr>
          <w:rFonts w:asciiTheme="minorHAnsi" w:hAnsiTheme="minorHAnsi" w:cstheme="minorHAnsi"/>
        </w:rPr>
        <w:t>its</w:t>
      </w:r>
      <w:r w:rsidRPr="005F6266">
        <w:rPr>
          <w:rFonts w:asciiTheme="minorHAnsi" w:hAnsiTheme="minorHAnsi" w:cstheme="minorHAnsi"/>
        </w:rPr>
        <w:t xml:space="preserve"> mission, the Commission considered the boundaries between biomedical/behavioral research and the accepted routine practice of medicine, the role of the assessment of the risk and benefit balance in determining whether humans should be used in the research, guidelines for the selection of human subjects, and the nature and definition of informed consent. </w:t>
      </w:r>
    </w:p>
    <w:p w14:paraId="72BF0DCC" w14:textId="77777777" w:rsidR="006F4E96" w:rsidRPr="005F6266" w:rsidRDefault="002117AF" w:rsidP="0016494A">
      <w:pPr>
        <w:spacing w:after="110"/>
        <w:ind w:left="362" w:right="281" w:firstLine="0"/>
        <w:rPr>
          <w:rFonts w:asciiTheme="minorHAnsi" w:hAnsiTheme="minorHAnsi" w:cstheme="minorHAnsi"/>
        </w:rPr>
      </w:pPr>
      <w:r w:rsidRPr="005F6266">
        <w:rPr>
          <w:rFonts w:asciiTheme="minorHAnsi" w:hAnsiTheme="minorHAnsi" w:cstheme="minorHAnsi"/>
        </w:rPr>
        <w:t xml:space="preserve">Since </w:t>
      </w:r>
      <w:r w:rsidRPr="005F6266">
        <w:rPr>
          <w:rFonts w:asciiTheme="minorHAnsi" w:hAnsiTheme="minorHAnsi" w:cstheme="minorHAnsi"/>
          <w:i/>
        </w:rPr>
        <w:t xml:space="preserve">research </w:t>
      </w:r>
      <w:r w:rsidRPr="005F6266">
        <w:rPr>
          <w:rFonts w:asciiTheme="minorHAnsi" w:hAnsiTheme="minorHAnsi" w:cstheme="minorHAnsi"/>
        </w:rPr>
        <w:t xml:space="preserve">and </w:t>
      </w:r>
      <w:r w:rsidRPr="005F6266">
        <w:rPr>
          <w:rFonts w:asciiTheme="minorHAnsi" w:hAnsiTheme="minorHAnsi" w:cstheme="minorHAnsi"/>
          <w:i/>
        </w:rPr>
        <w:t xml:space="preserve">practice </w:t>
      </w:r>
      <w:r w:rsidRPr="005F6266">
        <w:rPr>
          <w:rFonts w:asciiTheme="minorHAnsi" w:hAnsiTheme="minorHAnsi" w:cstheme="minorHAnsi"/>
        </w:rPr>
        <w:t xml:space="preserve">often occur together, it is necessary to distinguish between these two terms </w:t>
      </w:r>
      <w:proofErr w:type="gramStart"/>
      <w:r w:rsidRPr="005F6266">
        <w:rPr>
          <w:rFonts w:asciiTheme="minorHAnsi" w:hAnsiTheme="minorHAnsi" w:cstheme="minorHAnsi"/>
        </w:rPr>
        <w:t>in order to</w:t>
      </w:r>
      <w:proofErr w:type="gramEnd"/>
      <w:r w:rsidRPr="005F6266">
        <w:rPr>
          <w:rFonts w:asciiTheme="minorHAnsi" w:hAnsiTheme="minorHAnsi" w:cstheme="minorHAnsi"/>
        </w:rPr>
        <w:t xml:space="preserve"> know what activities ought to be reviewed for the protection of human subjects. The term </w:t>
      </w:r>
      <w:r w:rsidRPr="005F6266">
        <w:rPr>
          <w:rFonts w:asciiTheme="minorHAnsi" w:hAnsiTheme="minorHAnsi" w:cstheme="minorHAnsi"/>
          <w:i/>
        </w:rPr>
        <w:t xml:space="preserve">practice </w:t>
      </w:r>
      <w:r w:rsidRPr="005F6266">
        <w:rPr>
          <w:rFonts w:asciiTheme="minorHAnsi" w:hAnsiTheme="minorHAnsi" w:cstheme="minorHAnsi"/>
        </w:rPr>
        <w:t xml:space="preserve">is used to mean a commonly accepted intervention or procedure that is designed to enhance the well-being of an individual or client and is considered by the practicing community to have a reasonable expectation of success. </w:t>
      </w:r>
      <w:r w:rsidRPr="005F6266">
        <w:rPr>
          <w:rFonts w:asciiTheme="minorHAnsi" w:hAnsiTheme="minorHAnsi" w:cstheme="minorHAnsi"/>
          <w:i/>
        </w:rPr>
        <w:t xml:space="preserve">Research </w:t>
      </w:r>
      <w:r w:rsidRPr="005F6266">
        <w:rPr>
          <w:rFonts w:asciiTheme="minorHAnsi" w:hAnsiTheme="minorHAnsi" w:cstheme="minorHAnsi"/>
        </w:rPr>
        <w:t xml:space="preserve">is used to mean an activity designed to test a hypothesis or answer research questions, so that conclusions may be drawn and contributions to the general knowledge of a field may be made. While research and therapy, or research and education, may be carried out together, for example, when evaluating the safety and efficacy of a therapy or of an educational strategy, this need not cause confusion regarding whether the activity requires review by the IRB. The general rule is that if there is an element of research in any activity involving human subjects, the activity should be reviewed by the IRB. </w:t>
      </w:r>
    </w:p>
    <w:p w14:paraId="26814998" w14:textId="77777777" w:rsidR="006F4E96" w:rsidRPr="005F6266" w:rsidRDefault="002117AF" w:rsidP="0016494A">
      <w:pPr>
        <w:ind w:left="362" w:right="281" w:firstLine="0"/>
        <w:rPr>
          <w:rFonts w:asciiTheme="minorHAnsi" w:hAnsiTheme="minorHAnsi" w:cstheme="minorHAnsi"/>
        </w:rPr>
      </w:pPr>
      <w:r w:rsidRPr="005F6266">
        <w:rPr>
          <w:rFonts w:asciiTheme="minorHAnsi" w:hAnsiTheme="minorHAnsi" w:cstheme="minorHAnsi"/>
        </w:rPr>
        <w:t xml:space="preserve">The following summary identifies the boundaries between medical/behavioral research and the practice of medicine, and the three basic ethical principles which, when practically applied, lead to informed consent, assessment of risk and benefits, and the selection of subjects. The three principles identified by the Commission as generally accepted in our cultural tradition are labeled: (a) respect for persons, (b) beneficence, and (c) justice. These principles are stated in a sufficiently general manner to allow scientists, subjects, reviewers, and informed citizens to understand the ethical issues that are an integral part of research using human subjects. In stating these principles, the objective is to provide an analytical framework that will guide the resolution of ethical problems involving research with human subjects. </w:t>
      </w:r>
    </w:p>
    <w:p w14:paraId="48F107C9" w14:textId="77777777" w:rsidR="006F4E96" w:rsidRPr="005F6266" w:rsidRDefault="002117AF">
      <w:pPr>
        <w:spacing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61C4935E" w14:textId="1D66DE2F" w:rsidR="006F4E96" w:rsidRPr="005F6266" w:rsidRDefault="002117AF" w:rsidP="005068BE">
      <w:pPr>
        <w:pStyle w:val="Heading2"/>
        <w:spacing w:after="132" w:line="259" w:lineRule="auto"/>
        <w:ind w:left="125" w:right="1"/>
        <w:jc w:val="left"/>
        <w:rPr>
          <w:rFonts w:asciiTheme="minorHAnsi" w:hAnsiTheme="minorHAnsi" w:cstheme="minorHAnsi"/>
          <w:sz w:val="24"/>
        </w:rPr>
      </w:pPr>
      <w:bookmarkStart w:id="7" w:name="_Toc171589818"/>
      <w:r w:rsidRPr="005F6266">
        <w:rPr>
          <w:rFonts w:asciiTheme="minorHAnsi" w:hAnsiTheme="minorHAnsi" w:cstheme="minorHAnsi"/>
          <w:sz w:val="24"/>
        </w:rPr>
        <w:t>Respect for Persons</w:t>
      </w:r>
      <w:bookmarkEnd w:id="7"/>
    </w:p>
    <w:p w14:paraId="4D5665D3" w14:textId="77777777" w:rsidR="006F4E96" w:rsidRPr="005F6266" w:rsidRDefault="002117AF" w:rsidP="0016494A">
      <w:pPr>
        <w:spacing w:after="141"/>
        <w:ind w:left="362" w:right="281" w:firstLine="0"/>
        <w:rPr>
          <w:rFonts w:asciiTheme="minorHAnsi" w:hAnsiTheme="minorHAnsi" w:cstheme="minorHAnsi"/>
        </w:rPr>
      </w:pPr>
      <w:r w:rsidRPr="005F6266">
        <w:rPr>
          <w:rFonts w:asciiTheme="minorHAnsi" w:hAnsiTheme="minorHAnsi" w:cstheme="minorHAnsi"/>
        </w:rPr>
        <w:t xml:space="preserve">The first principle, which in its practical application gives rise to the idea of informed consent, is </w:t>
      </w:r>
      <w:r w:rsidRPr="005F6266">
        <w:rPr>
          <w:rFonts w:asciiTheme="minorHAnsi" w:hAnsiTheme="minorHAnsi" w:cstheme="minorHAnsi"/>
          <w:i/>
        </w:rPr>
        <w:t>Respect for Persons</w:t>
      </w:r>
      <w:r w:rsidRPr="005F6266">
        <w:rPr>
          <w:rFonts w:asciiTheme="minorHAnsi" w:hAnsiTheme="minorHAnsi" w:cstheme="minorHAnsi"/>
        </w:rPr>
        <w:t xml:space="preserve">. Respect for Persons entails two moral requirements: that we acknowledge the autonomy of individuals, and that we protect those individuals with diminished autonomy. The autonomous person is capable of choice; that is, capable of deliberation about personal goals and acting freely in the pursuit of those goals. To respect that autonomy is to allow the individual the freedom to pursue those goals without interference when there are no compelling reasons not to do so (such as goals or actions that are detrimental to others). </w:t>
      </w:r>
    </w:p>
    <w:p w14:paraId="068D1FFB" w14:textId="77777777" w:rsidR="006F4E96" w:rsidRPr="005F6266" w:rsidRDefault="002117AF" w:rsidP="0016494A">
      <w:pPr>
        <w:spacing w:after="110"/>
        <w:ind w:left="362" w:right="281" w:firstLine="0"/>
        <w:rPr>
          <w:rFonts w:asciiTheme="minorHAnsi" w:hAnsiTheme="minorHAnsi" w:cstheme="minorHAnsi"/>
        </w:rPr>
      </w:pPr>
      <w:r w:rsidRPr="005F6266">
        <w:rPr>
          <w:rFonts w:asciiTheme="minorHAnsi" w:hAnsiTheme="minorHAnsi" w:cstheme="minorHAnsi"/>
        </w:rPr>
        <w:t xml:space="preserve">Although the capacity for self-determination is a process that is expected to mature during an individual’s life, some individuals lose this capacity because of illness or mental disability. So, not every individual is capable of self-determination; thus, some individuals require extensive protection. The extent of the protection offered to individuals who are considering participation in a research activity depends upon an assessment of the risk of harm, and the likelihood of benefit from the research. These individuals must also </w:t>
      </w:r>
      <w:proofErr w:type="gramStart"/>
      <w:r w:rsidRPr="005F6266">
        <w:rPr>
          <w:rFonts w:asciiTheme="minorHAnsi" w:hAnsiTheme="minorHAnsi" w:cstheme="minorHAnsi"/>
        </w:rPr>
        <w:t>enter into</w:t>
      </w:r>
      <w:proofErr w:type="gramEnd"/>
      <w:r w:rsidRPr="005F6266">
        <w:rPr>
          <w:rFonts w:asciiTheme="minorHAnsi" w:hAnsiTheme="minorHAnsi" w:cstheme="minorHAnsi"/>
        </w:rPr>
        <w:t xml:space="preserve"> the research activity voluntarily and with adequate information. </w:t>
      </w:r>
    </w:p>
    <w:p w14:paraId="6F1088DE" w14:textId="706C6394" w:rsidR="006F4E96" w:rsidRPr="005F6266" w:rsidRDefault="002117AF" w:rsidP="001013C4">
      <w:pPr>
        <w:spacing w:after="110"/>
        <w:ind w:left="362" w:right="281" w:firstLine="0"/>
        <w:rPr>
          <w:rFonts w:asciiTheme="minorHAnsi" w:hAnsiTheme="minorHAnsi" w:cstheme="minorHAnsi"/>
        </w:rPr>
      </w:pPr>
      <w:r w:rsidRPr="005F6266">
        <w:rPr>
          <w:rFonts w:asciiTheme="minorHAnsi" w:hAnsiTheme="minorHAnsi" w:cstheme="minorHAnsi"/>
        </w:rPr>
        <w:lastRenderedPageBreak/>
        <w:t xml:space="preserve">In its practical application, the Respect for Persons principle requires that autonomous individuals, insofar as they are capable, be given the opportunity to choose what will and what will not happen to them. The possibility of such </w:t>
      </w:r>
      <w:r w:rsidR="006B0357" w:rsidRPr="005F6266">
        <w:rPr>
          <w:rFonts w:asciiTheme="minorHAnsi" w:hAnsiTheme="minorHAnsi" w:cstheme="minorHAnsi"/>
        </w:rPr>
        <w:t>a choice</w:t>
      </w:r>
      <w:r w:rsidRPr="005F6266">
        <w:rPr>
          <w:rFonts w:asciiTheme="minorHAnsi" w:hAnsiTheme="minorHAnsi" w:cstheme="minorHAnsi"/>
        </w:rPr>
        <w:t xml:space="preserve"> occurring is maximized when three standards for informed consent are satisfied. The first of these standards is </w:t>
      </w:r>
      <w:r w:rsidRPr="005F6266">
        <w:rPr>
          <w:rFonts w:asciiTheme="minorHAnsi" w:hAnsiTheme="minorHAnsi" w:cstheme="minorHAnsi"/>
          <w:i/>
        </w:rPr>
        <w:t>information</w:t>
      </w:r>
      <w:r w:rsidRPr="005F6266">
        <w:rPr>
          <w:rFonts w:asciiTheme="minorHAnsi" w:hAnsiTheme="minorHAnsi" w:cstheme="minorHAnsi"/>
        </w:rPr>
        <w:t xml:space="preserve">; generally including the procedure, purpose of the research, possible risks, anticipated benefits, and opportunity to ask questions, and to withdraw from the research. A simple listing of these items, however, does not convey the full meaning of the term information. A general rule often used to determine what information to give requires the researcher to provide information that reasonable persons would wish to know </w:t>
      </w:r>
      <w:proofErr w:type="gramStart"/>
      <w:r w:rsidRPr="005F6266">
        <w:rPr>
          <w:rFonts w:asciiTheme="minorHAnsi" w:hAnsiTheme="minorHAnsi" w:cstheme="minorHAnsi"/>
        </w:rPr>
        <w:t>in order to</w:t>
      </w:r>
      <w:proofErr w:type="gramEnd"/>
      <w:r w:rsidRPr="005F6266">
        <w:rPr>
          <w:rFonts w:asciiTheme="minorHAnsi" w:hAnsiTheme="minorHAnsi" w:cstheme="minorHAnsi"/>
        </w:rPr>
        <w:t xml:space="preserve"> make a decision regarding their care. Even then, subjects should clearly understand the range of the probable risks and the voluntary nature of their participation. Information concerning risk should never be withheld for the purpose of eliciting the cooperation of subjects, but care should be taken to avoid disclosures that would invalidate the research. </w:t>
      </w:r>
    </w:p>
    <w:p w14:paraId="685F9EB0" w14:textId="77777777" w:rsidR="006F4E96" w:rsidRPr="005F6266" w:rsidRDefault="002117AF" w:rsidP="001013C4">
      <w:pPr>
        <w:spacing w:after="115"/>
        <w:ind w:left="362" w:right="281" w:firstLine="0"/>
        <w:rPr>
          <w:rFonts w:asciiTheme="minorHAnsi" w:hAnsiTheme="minorHAnsi" w:cstheme="minorHAnsi"/>
        </w:rPr>
      </w:pPr>
      <w:r w:rsidRPr="005F6266">
        <w:rPr>
          <w:rFonts w:asciiTheme="minorHAnsi" w:hAnsiTheme="minorHAnsi" w:cstheme="minorHAnsi"/>
        </w:rPr>
        <w:t xml:space="preserve">The second standard to ensure informed consent is </w:t>
      </w:r>
      <w:r w:rsidRPr="005F6266">
        <w:rPr>
          <w:rFonts w:asciiTheme="minorHAnsi" w:hAnsiTheme="minorHAnsi" w:cstheme="minorHAnsi"/>
          <w:i/>
        </w:rPr>
        <w:t>comprehension</w:t>
      </w:r>
      <w:r w:rsidRPr="005F6266">
        <w:rPr>
          <w:rFonts w:asciiTheme="minorHAnsi" w:hAnsiTheme="minorHAnsi" w:cstheme="minorHAnsi"/>
        </w:rPr>
        <w:t xml:space="preserve">. This standard is met when the information is conveyed in a manner that the subject can understand. This means that the researcher must adapt the presentation of the information to the subject's capacities for intelligence, rationality, language, and level of maturity. The obligation of the researcher to determine </w:t>
      </w:r>
      <w:proofErr w:type="gramStart"/>
      <w:r w:rsidRPr="005F6266">
        <w:rPr>
          <w:rFonts w:asciiTheme="minorHAnsi" w:hAnsiTheme="minorHAnsi" w:cstheme="minorHAnsi"/>
        </w:rPr>
        <w:t>whether or not</w:t>
      </w:r>
      <w:proofErr w:type="gramEnd"/>
      <w:r w:rsidRPr="005F6266">
        <w:rPr>
          <w:rFonts w:asciiTheme="minorHAnsi" w:hAnsiTheme="minorHAnsi" w:cstheme="minorHAnsi"/>
        </w:rPr>
        <w:t xml:space="preserve"> the subject comprehends the information increases with the seriousness of harm and probability of risks. </w:t>
      </w:r>
    </w:p>
    <w:p w14:paraId="3757B176" w14:textId="053C3C4E" w:rsidR="006F4E96" w:rsidRPr="005F6266" w:rsidRDefault="002117AF" w:rsidP="001013C4">
      <w:pPr>
        <w:ind w:left="362" w:right="281" w:firstLine="0"/>
        <w:rPr>
          <w:rFonts w:asciiTheme="minorHAnsi" w:hAnsiTheme="minorHAnsi" w:cstheme="minorHAnsi"/>
        </w:rPr>
      </w:pPr>
      <w:r w:rsidRPr="005F6266">
        <w:rPr>
          <w:rFonts w:asciiTheme="minorHAnsi" w:hAnsiTheme="minorHAnsi" w:cstheme="minorHAnsi"/>
        </w:rPr>
        <w:t xml:space="preserve">The third standard for informed consent is </w:t>
      </w:r>
      <w:r w:rsidRPr="005F6266">
        <w:rPr>
          <w:rFonts w:asciiTheme="minorHAnsi" w:hAnsiTheme="minorHAnsi" w:cstheme="minorHAnsi"/>
          <w:i/>
        </w:rPr>
        <w:t>voluntariness</w:t>
      </w:r>
      <w:r w:rsidRPr="005F6266">
        <w:rPr>
          <w:rFonts w:asciiTheme="minorHAnsi" w:hAnsiTheme="minorHAnsi" w:cstheme="minorHAnsi"/>
        </w:rPr>
        <w:t xml:space="preserve">. Agreement to participate in research is valid only if the consent is voluntary. This means that </w:t>
      </w:r>
      <w:r w:rsidR="001C5EBD" w:rsidRPr="005F6266">
        <w:rPr>
          <w:rFonts w:asciiTheme="minorHAnsi" w:hAnsiTheme="minorHAnsi" w:cstheme="minorHAnsi"/>
        </w:rPr>
        <w:t>consent</w:t>
      </w:r>
      <w:r w:rsidRPr="005F6266">
        <w:rPr>
          <w:rFonts w:asciiTheme="minorHAnsi" w:hAnsiTheme="minorHAnsi" w:cstheme="minorHAnsi"/>
        </w:rPr>
        <w:t xml:space="preserve"> must be obtained without coercion, undue influence, unjustifiable pressure, or deception. </w:t>
      </w:r>
    </w:p>
    <w:p w14:paraId="3A3FC872" w14:textId="77777777" w:rsidR="006F4E96" w:rsidRPr="005F6266" w:rsidRDefault="002117AF">
      <w:pPr>
        <w:spacing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3BF98951" w14:textId="77777777" w:rsidR="006F4E96" w:rsidRPr="005F6266" w:rsidRDefault="002117AF" w:rsidP="005068BE">
      <w:pPr>
        <w:pStyle w:val="Heading2"/>
        <w:spacing w:after="132" w:line="259" w:lineRule="auto"/>
        <w:ind w:left="125" w:right="1"/>
        <w:jc w:val="left"/>
        <w:rPr>
          <w:rFonts w:asciiTheme="minorHAnsi" w:hAnsiTheme="minorHAnsi" w:cstheme="minorHAnsi"/>
          <w:sz w:val="24"/>
        </w:rPr>
      </w:pPr>
      <w:bookmarkStart w:id="8" w:name="_Toc171589819"/>
      <w:r w:rsidRPr="005F6266">
        <w:rPr>
          <w:rFonts w:asciiTheme="minorHAnsi" w:hAnsiTheme="minorHAnsi" w:cstheme="minorHAnsi"/>
          <w:sz w:val="24"/>
        </w:rPr>
        <w:t>Beneficence</w:t>
      </w:r>
      <w:bookmarkEnd w:id="8"/>
      <w:r w:rsidRPr="005F6266">
        <w:rPr>
          <w:rFonts w:asciiTheme="minorHAnsi" w:hAnsiTheme="minorHAnsi" w:cstheme="minorHAnsi"/>
          <w:sz w:val="24"/>
        </w:rPr>
        <w:t xml:space="preserve"> </w:t>
      </w:r>
    </w:p>
    <w:p w14:paraId="6F15C256" w14:textId="6B041705" w:rsidR="006F4E96" w:rsidRPr="005F6266" w:rsidRDefault="002117AF" w:rsidP="001013C4">
      <w:pPr>
        <w:spacing w:after="110"/>
        <w:ind w:left="362" w:right="281" w:firstLine="0"/>
        <w:rPr>
          <w:rFonts w:asciiTheme="minorHAnsi" w:hAnsiTheme="minorHAnsi" w:cstheme="minorHAnsi"/>
        </w:rPr>
      </w:pPr>
      <w:r w:rsidRPr="005F6266">
        <w:rPr>
          <w:rFonts w:asciiTheme="minorHAnsi" w:hAnsiTheme="minorHAnsi" w:cstheme="minorHAnsi"/>
        </w:rPr>
        <w:t xml:space="preserve">The second principle that the Commission established to guide resolution of ethical issues inherent in research was the principle of </w:t>
      </w:r>
      <w:r w:rsidRPr="005F6266">
        <w:rPr>
          <w:rFonts w:asciiTheme="minorHAnsi" w:hAnsiTheme="minorHAnsi" w:cstheme="minorHAnsi"/>
          <w:i/>
        </w:rPr>
        <w:t>beneficence</w:t>
      </w:r>
      <w:r w:rsidRPr="005F6266">
        <w:rPr>
          <w:rFonts w:asciiTheme="minorHAnsi" w:hAnsiTheme="minorHAnsi" w:cstheme="minorHAnsi"/>
        </w:rPr>
        <w:t xml:space="preserve">. This is the obligation to secure the well-being of participants in research by maximizing possible benefits and minimizing possible </w:t>
      </w:r>
      <w:r w:rsidR="001F184C" w:rsidRPr="005F6266">
        <w:rPr>
          <w:rFonts w:asciiTheme="minorHAnsi" w:hAnsiTheme="minorHAnsi" w:cstheme="minorHAnsi"/>
        </w:rPr>
        <w:t>harm</w:t>
      </w:r>
      <w:r w:rsidRPr="005F6266">
        <w:rPr>
          <w:rFonts w:asciiTheme="minorHAnsi" w:hAnsiTheme="minorHAnsi" w:cstheme="minorHAnsi"/>
        </w:rPr>
        <w:t xml:space="preserve">. In practical terms, this involves determining when it is justifiable to seek certain benefits despite the risks, and when the benefits should be abandoned because of the risks. </w:t>
      </w:r>
    </w:p>
    <w:p w14:paraId="30CD5C3F" w14:textId="77777777" w:rsidR="006F4E96" w:rsidRPr="005F6266" w:rsidRDefault="002117AF" w:rsidP="001013C4">
      <w:pPr>
        <w:spacing w:after="115"/>
        <w:ind w:left="362" w:right="422" w:firstLine="0"/>
        <w:rPr>
          <w:rFonts w:asciiTheme="minorHAnsi" w:hAnsiTheme="minorHAnsi" w:cstheme="minorHAnsi"/>
        </w:rPr>
      </w:pPr>
      <w:r w:rsidRPr="005F6266">
        <w:rPr>
          <w:rFonts w:asciiTheme="minorHAnsi" w:hAnsiTheme="minorHAnsi" w:cstheme="minorHAnsi"/>
        </w:rPr>
        <w:t xml:space="preserve">The assessment of benefits and risks is concerned with the probabilities and magnitudes of possible harms, such as psychological, physical, legal, social, and economic harm, measured against the possible benefits to the subject and to society. This assessment of risks and benefits requires the researcher's careful consideration of data, including consideration of alternate means of obtaining the same research information, and concern for the subject, the subject's family, and society at large. This is accomplished by a systematic, non- arbitrary approach by the reviewing Committee (the IRB) that requires those making decisions about the justifiability of the proposed research to be thorough in gathering and assessing information about all aspects of the research. </w:t>
      </w:r>
    </w:p>
    <w:p w14:paraId="5158B23B" w14:textId="77777777" w:rsidR="006F4E96" w:rsidRPr="005F6266" w:rsidRDefault="002117AF" w:rsidP="001013C4">
      <w:pPr>
        <w:ind w:left="362" w:right="281" w:firstLine="0"/>
        <w:rPr>
          <w:rFonts w:asciiTheme="minorHAnsi" w:hAnsiTheme="minorHAnsi" w:cstheme="minorHAnsi"/>
        </w:rPr>
      </w:pPr>
      <w:r w:rsidRPr="005F6266">
        <w:rPr>
          <w:rFonts w:asciiTheme="minorHAnsi" w:hAnsiTheme="minorHAnsi" w:cstheme="minorHAnsi"/>
        </w:rPr>
        <w:t xml:space="preserve">This includes a determination of the presuppositions of the research, clarification of the probability and magnitude of risk, and estimation of compliance with five considerations: (a) brutal and inhumane treatment is never justified; (b) risks are reduced to those necessary to obtain the research goals; (c) if risk involves the possibility of serious impairment, review Committees should require a very high level of justification; (d) the use of vulnerable populations must be justified; and (e) relevant risks and benefits must be communicated to the subject in the appropriate language. </w:t>
      </w:r>
    </w:p>
    <w:p w14:paraId="52BA5700" w14:textId="77777777" w:rsidR="006F4E96" w:rsidRPr="005F6266" w:rsidRDefault="002117AF">
      <w:pPr>
        <w:spacing w:after="27"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51A88579" w14:textId="77777777" w:rsidR="006F4E96" w:rsidRPr="005F6266" w:rsidRDefault="002117AF" w:rsidP="005068BE">
      <w:pPr>
        <w:pStyle w:val="Heading2"/>
        <w:spacing w:after="132" w:line="259" w:lineRule="auto"/>
        <w:ind w:left="125" w:right="1"/>
        <w:jc w:val="left"/>
        <w:rPr>
          <w:rFonts w:asciiTheme="minorHAnsi" w:hAnsiTheme="minorHAnsi" w:cstheme="minorHAnsi"/>
          <w:sz w:val="24"/>
        </w:rPr>
      </w:pPr>
      <w:bookmarkStart w:id="9" w:name="_Toc171589820"/>
      <w:r w:rsidRPr="005F6266">
        <w:rPr>
          <w:rFonts w:asciiTheme="minorHAnsi" w:hAnsiTheme="minorHAnsi" w:cstheme="minorHAnsi"/>
          <w:sz w:val="24"/>
        </w:rPr>
        <w:t>Justice</w:t>
      </w:r>
      <w:bookmarkEnd w:id="9"/>
      <w:r w:rsidRPr="005F6266">
        <w:rPr>
          <w:rFonts w:asciiTheme="minorHAnsi" w:hAnsiTheme="minorHAnsi" w:cstheme="minorHAnsi"/>
          <w:sz w:val="24"/>
        </w:rPr>
        <w:t xml:space="preserve"> </w:t>
      </w:r>
    </w:p>
    <w:p w14:paraId="49155111" w14:textId="77777777" w:rsidR="006F4E96" w:rsidRPr="005F6266" w:rsidRDefault="002117AF" w:rsidP="001013C4">
      <w:pPr>
        <w:spacing w:after="112"/>
        <w:ind w:left="362" w:right="463" w:firstLine="0"/>
        <w:rPr>
          <w:rFonts w:asciiTheme="minorHAnsi" w:hAnsiTheme="minorHAnsi" w:cstheme="minorHAnsi"/>
        </w:rPr>
      </w:pPr>
      <w:r w:rsidRPr="005F6266">
        <w:rPr>
          <w:rFonts w:asciiTheme="minorHAnsi" w:hAnsiTheme="minorHAnsi" w:cstheme="minorHAnsi"/>
        </w:rPr>
        <w:t xml:space="preserve">The third principle is </w:t>
      </w:r>
      <w:r w:rsidRPr="005F6266">
        <w:rPr>
          <w:rFonts w:asciiTheme="minorHAnsi" w:hAnsiTheme="minorHAnsi" w:cstheme="minorHAnsi"/>
          <w:i/>
        </w:rPr>
        <w:t>justice</w:t>
      </w:r>
      <w:r w:rsidRPr="005F6266">
        <w:rPr>
          <w:rFonts w:asciiTheme="minorHAnsi" w:hAnsiTheme="minorHAnsi" w:cstheme="minorHAnsi"/>
        </w:rPr>
        <w:t xml:space="preserve">, which requires that there be fair procedures and outcomes in the selection of research subjects. Two questions that are relevant to the principle of justice are: Who ought to receive the benefits of research? and, who ought to bear its burdens? This principle is applicable at both the individual and social levels. </w:t>
      </w:r>
    </w:p>
    <w:p w14:paraId="51D3D869" w14:textId="77777777" w:rsidR="006F4E96" w:rsidRPr="005F6266" w:rsidRDefault="002117AF" w:rsidP="001013C4">
      <w:pPr>
        <w:spacing w:after="112"/>
        <w:ind w:left="362" w:right="281" w:firstLine="0"/>
        <w:rPr>
          <w:rFonts w:asciiTheme="minorHAnsi" w:hAnsiTheme="minorHAnsi" w:cstheme="minorHAnsi"/>
        </w:rPr>
      </w:pPr>
      <w:r w:rsidRPr="005F6266">
        <w:rPr>
          <w:rFonts w:asciiTheme="minorHAnsi" w:hAnsiTheme="minorHAnsi" w:cstheme="minorHAnsi"/>
        </w:rPr>
        <w:t xml:space="preserve">At the individual level, research is constrained to offer the benefits of research to </w:t>
      </w:r>
      <w:r w:rsidRPr="005F6266">
        <w:rPr>
          <w:rFonts w:asciiTheme="minorHAnsi" w:hAnsiTheme="minorHAnsi" w:cstheme="minorHAnsi"/>
          <w:i/>
        </w:rPr>
        <w:t xml:space="preserve">all </w:t>
      </w:r>
      <w:r w:rsidRPr="005F6266">
        <w:rPr>
          <w:rFonts w:asciiTheme="minorHAnsi" w:hAnsiTheme="minorHAnsi" w:cstheme="minorHAnsi"/>
        </w:rPr>
        <w:t xml:space="preserve">subjects, and not to seek </w:t>
      </w:r>
      <w:r w:rsidRPr="005F6266">
        <w:rPr>
          <w:rFonts w:asciiTheme="minorHAnsi" w:hAnsiTheme="minorHAnsi" w:cstheme="minorHAnsi"/>
          <w:i/>
        </w:rPr>
        <w:t xml:space="preserve">vulnerable </w:t>
      </w:r>
      <w:r w:rsidRPr="005F6266">
        <w:rPr>
          <w:rFonts w:asciiTheme="minorHAnsi" w:hAnsiTheme="minorHAnsi" w:cstheme="minorHAnsi"/>
        </w:rPr>
        <w:t xml:space="preserve">subjects exclusively for research procedures involving higher levels of risks. </w:t>
      </w:r>
    </w:p>
    <w:p w14:paraId="472208D0" w14:textId="77777777" w:rsidR="006F4E96" w:rsidRPr="005F6266" w:rsidRDefault="002117AF" w:rsidP="001013C4">
      <w:pPr>
        <w:spacing w:after="112"/>
        <w:ind w:left="362" w:right="281" w:firstLine="0"/>
        <w:rPr>
          <w:rFonts w:asciiTheme="minorHAnsi" w:hAnsiTheme="minorHAnsi" w:cstheme="minorHAnsi"/>
        </w:rPr>
      </w:pPr>
      <w:r w:rsidRPr="005F6266">
        <w:rPr>
          <w:rFonts w:asciiTheme="minorHAnsi" w:hAnsiTheme="minorHAnsi" w:cstheme="minorHAnsi"/>
        </w:rPr>
        <w:t xml:space="preserve">Social justice requires that a distinction be made with respect to the ability of the social class selected for research to bear the burdens of the research. For example, this moral requirement would require the selection of adults before children, all other factors being reasonably equal. Thus, the selection of research subjects needs to be examined </w:t>
      </w:r>
      <w:proofErr w:type="gramStart"/>
      <w:r w:rsidRPr="005F6266">
        <w:rPr>
          <w:rFonts w:asciiTheme="minorHAnsi" w:hAnsiTheme="minorHAnsi" w:cstheme="minorHAnsi"/>
        </w:rPr>
        <w:t>in order to</w:t>
      </w:r>
      <w:proofErr w:type="gramEnd"/>
      <w:r w:rsidRPr="005F6266">
        <w:rPr>
          <w:rFonts w:asciiTheme="minorHAnsi" w:hAnsiTheme="minorHAnsi" w:cstheme="minorHAnsi"/>
        </w:rPr>
        <w:t xml:space="preserve"> determine whether some classes (e.g., racial and ethnic minorities, welfare recipients, children, or prisoners) are being selected simply because of their easy availability, rather than for reasons directly related to the problem under investigation. Except where research is directly related to the specific conditions of the class involved, it seems unfair that populations dependent on public health </w:t>
      </w:r>
      <w:r w:rsidRPr="005F6266">
        <w:rPr>
          <w:rFonts w:asciiTheme="minorHAnsi" w:hAnsiTheme="minorHAnsi" w:cstheme="minorHAnsi"/>
        </w:rPr>
        <w:lastRenderedPageBreak/>
        <w:t xml:space="preserve">care constitute a pool of preferred research subjects if more advantaged populations are likely to be the recipients of the benefits of the research. </w:t>
      </w:r>
    </w:p>
    <w:p w14:paraId="7FB8F723" w14:textId="77777777" w:rsidR="006F4E96" w:rsidRPr="005F6266" w:rsidRDefault="002117AF" w:rsidP="001013C4">
      <w:pPr>
        <w:ind w:left="362" w:right="413" w:firstLine="0"/>
        <w:rPr>
          <w:rFonts w:asciiTheme="minorHAnsi" w:hAnsiTheme="minorHAnsi" w:cstheme="minorHAnsi"/>
        </w:rPr>
      </w:pPr>
      <w:r w:rsidRPr="005F6266">
        <w:rPr>
          <w:rFonts w:asciiTheme="minorHAnsi" w:hAnsiTheme="minorHAnsi" w:cstheme="minorHAnsi"/>
        </w:rPr>
        <w:t xml:space="preserve">Justice demands that the results of publicly funded research be available to all individuals and not just to those who can afford the benefits, and that publicly funded research not be confined to groups of individuals who are unlikely to be among the recipients of the benefits. This principle is far too often overlooked. Therefore, the IRB must exercise a heightened degree of vigilance to ensure that the principle of justice is fully applied to all proposed research. </w:t>
      </w:r>
    </w:p>
    <w:p w14:paraId="75EE0946" w14:textId="77777777" w:rsidR="006F4E96" w:rsidRPr="005F6266" w:rsidRDefault="002117AF">
      <w:pPr>
        <w:spacing w:after="17"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7E6C38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rPr>
      </w:pPr>
      <w:bookmarkStart w:id="10" w:name="_Toc171589821"/>
      <w:r w:rsidRPr="005F6266">
        <w:rPr>
          <w:rFonts w:asciiTheme="minorHAnsi" w:hAnsiTheme="minorHAnsi" w:cstheme="minorHAnsi"/>
          <w:sz w:val="24"/>
        </w:rPr>
        <w:t>Summary</w:t>
      </w:r>
      <w:bookmarkEnd w:id="10"/>
      <w:r w:rsidRPr="005F6266">
        <w:rPr>
          <w:rFonts w:asciiTheme="minorHAnsi" w:hAnsiTheme="minorHAnsi" w:cstheme="minorHAnsi"/>
          <w:sz w:val="24"/>
        </w:rPr>
        <w:t xml:space="preserve"> </w:t>
      </w:r>
    </w:p>
    <w:p w14:paraId="7AE8110B" w14:textId="77777777" w:rsidR="006F4E96" w:rsidRPr="005F6266" w:rsidRDefault="002117AF" w:rsidP="001013C4">
      <w:pPr>
        <w:ind w:left="362" w:right="281" w:firstLine="0"/>
        <w:rPr>
          <w:rFonts w:asciiTheme="minorHAnsi" w:hAnsiTheme="minorHAnsi" w:cstheme="minorHAnsi"/>
        </w:rPr>
      </w:pPr>
      <w:r w:rsidRPr="005F6266">
        <w:rPr>
          <w:rFonts w:asciiTheme="minorHAnsi" w:hAnsiTheme="minorHAnsi" w:cstheme="minorHAnsi"/>
        </w:rPr>
        <w:t xml:space="preserve">The Belmont Report attempts to summarize the basic ethical principles identified by the Commission during its deliberations. The Commission was charged to consider the boundaries between medical/behavioral research and medical practice, the role of risk benefit assessment, the appropriate guidelines for selection of human subjects, and the nature and definition of informed consent. The Report is a statement of basic ethical principles and guidelines to assist scientists in resolving the ethical problems surrounding the conduct of research with human subjects. </w:t>
      </w:r>
    </w:p>
    <w:p w14:paraId="0650F49C" w14:textId="77777777" w:rsidR="005676D5" w:rsidRPr="005F6266" w:rsidRDefault="005676D5">
      <w:pPr>
        <w:ind w:left="362" w:right="281" w:firstLine="288"/>
        <w:rPr>
          <w:rFonts w:asciiTheme="minorHAnsi" w:hAnsiTheme="minorHAnsi" w:cstheme="minorHAnsi"/>
        </w:rPr>
      </w:pPr>
    </w:p>
    <w:p w14:paraId="33E2CEA1" w14:textId="77777777" w:rsidR="006F4E96" w:rsidRPr="005F6266" w:rsidRDefault="002117AF" w:rsidP="005068BE">
      <w:pPr>
        <w:pStyle w:val="Heading2"/>
        <w:spacing w:after="132" w:line="259" w:lineRule="auto"/>
        <w:ind w:left="125" w:right="1"/>
        <w:jc w:val="left"/>
        <w:rPr>
          <w:rFonts w:asciiTheme="minorHAnsi" w:hAnsiTheme="minorHAnsi" w:cstheme="minorHAnsi"/>
          <w:sz w:val="24"/>
        </w:rPr>
      </w:pPr>
      <w:bookmarkStart w:id="11" w:name="_Toc171589822"/>
      <w:r w:rsidRPr="005F6266">
        <w:rPr>
          <w:rFonts w:asciiTheme="minorHAnsi" w:hAnsiTheme="minorHAnsi" w:cstheme="minorHAnsi"/>
          <w:sz w:val="24"/>
        </w:rPr>
        <w:t>Code of Federal Regulations</w:t>
      </w:r>
      <w:bookmarkEnd w:id="11"/>
      <w:r w:rsidRPr="005F6266">
        <w:rPr>
          <w:rFonts w:asciiTheme="minorHAnsi" w:hAnsiTheme="minorHAnsi" w:cstheme="minorHAnsi"/>
          <w:sz w:val="24"/>
        </w:rPr>
        <w:t xml:space="preserve"> </w:t>
      </w:r>
    </w:p>
    <w:p w14:paraId="54248B54" w14:textId="77777777" w:rsidR="006F4E96" w:rsidRPr="005F6266" w:rsidRDefault="002117AF" w:rsidP="001013C4">
      <w:pPr>
        <w:spacing w:after="123" w:line="239" w:lineRule="auto"/>
        <w:ind w:left="360" w:right="214" w:firstLine="0"/>
        <w:rPr>
          <w:rFonts w:asciiTheme="minorHAnsi" w:hAnsiTheme="minorHAnsi" w:cstheme="minorHAnsi"/>
        </w:rPr>
      </w:pPr>
      <w:r w:rsidRPr="005F6266">
        <w:rPr>
          <w:rFonts w:asciiTheme="minorHAnsi" w:hAnsiTheme="minorHAnsi" w:cstheme="minorHAnsi"/>
          <w:color w:val="2E2E2C"/>
        </w:rPr>
        <w:t xml:space="preserve">The </w:t>
      </w:r>
      <w:r w:rsidRPr="005F6266">
        <w:rPr>
          <w:rFonts w:asciiTheme="minorHAnsi" w:hAnsiTheme="minorHAnsi" w:cstheme="minorHAnsi"/>
          <w:i/>
          <w:color w:val="2E2E2C"/>
        </w:rPr>
        <w:t xml:space="preserve">Code of Federal Regulations </w:t>
      </w:r>
      <w:r w:rsidRPr="005F6266">
        <w:rPr>
          <w:rFonts w:asciiTheme="minorHAnsi" w:hAnsiTheme="minorHAnsi" w:cstheme="minorHAnsi"/>
          <w:color w:val="2E2E2C"/>
        </w:rPr>
        <w:t xml:space="preserve">(CFR) is a codification of the general and permanent rules published in the </w:t>
      </w:r>
      <w:r w:rsidRPr="005F6266">
        <w:rPr>
          <w:rFonts w:asciiTheme="minorHAnsi" w:hAnsiTheme="minorHAnsi" w:cstheme="minorHAnsi"/>
          <w:i/>
          <w:color w:val="2E2E2C"/>
        </w:rPr>
        <w:t xml:space="preserve">Federal Register </w:t>
      </w:r>
      <w:r w:rsidRPr="005F6266">
        <w:rPr>
          <w:rFonts w:asciiTheme="minorHAnsi" w:hAnsiTheme="minorHAnsi" w:cstheme="minorHAnsi"/>
          <w:color w:val="2E2E2C"/>
        </w:rPr>
        <w:t>by the executive departments and agencies of the Federal Government. The CFR is divided into 50 titles, each representing subject areas of the Federal regulations. The purpose of the CFR is to present the official and complete text of agency regulations in one organized publication and to provide a comprehensive and convenient reference for all those who may need to know the text of general and permanent Federal regulations.</w:t>
      </w:r>
      <w:r w:rsidRPr="005F6266">
        <w:rPr>
          <w:rFonts w:asciiTheme="minorHAnsi" w:hAnsiTheme="minorHAnsi" w:cstheme="minorHAnsi"/>
        </w:rPr>
        <w:t xml:space="preserve"> </w:t>
      </w:r>
    </w:p>
    <w:p w14:paraId="1901EB03" w14:textId="77777777" w:rsidR="006F4E96" w:rsidRPr="005F6266" w:rsidRDefault="002117AF" w:rsidP="00BB5DDE">
      <w:pPr>
        <w:spacing w:after="112"/>
        <w:ind w:left="362" w:right="281" w:firstLine="0"/>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Code of Federal Regulations on Public Welfare Title 45 Part 46 Protection of Human Subjects </w:t>
      </w:r>
      <w:r w:rsidRPr="005F6266">
        <w:rPr>
          <w:rFonts w:asciiTheme="minorHAnsi" w:hAnsiTheme="minorHAnsi" w:cstheme="minorHAnsi"/>
        </w:rPr>
        <w:t xml:space="preserve">is disseminated by the Office for Human Research Protections (OHRP). The OHRP is part of the Office of the Assistant Secretary for Health (OASH) in the Office of the Secretary (OS), U.S. Department of Health and Human Services (HHS). Further information and frequently asked questions may be found at </w:t>
      </w:r>
      <w:hyperlink r:id="rId30">
        <w:r w:rsidRPr="005F6266">
          <w:rPr>
            <w:rFonts w:asciiTheme="minorHAnsi" w:hAnsiTheme="minorHAnsi" w:cstheme="minorHAnsi"/>
            <w:color w:val="0000FF"/>
            <w:u w:val="single" w:color="0000FF"/>
          </w:rPr>
          <w:t>http://www.hhs.gov/ohrp/</w:t>
        </w:r>
      </w:hyperlink>
      <w:hyperlink r:id="rId31">
        <w:r w:rsidRPr="005F6266">
          <w:rPr>
            <w:rFonts w:asciiTheme="minorHAnsi" w:hAnsiTheme="minorHAnsi" w:cstheme="minorHAnsi"/>
          </w:rPr>
          <w:t>.</w:t>
        </w:r>
      </w:hyperlink>
      <w:hyperlink r:id="rId32">
        <w:r w:rsidRPr="005F6266">
          <w:rPr>
            <w:rFonts w:asciiTheme="minorHAnsi" w:hAnsiTheme="minorHAnsi" w:cstheme="minorHAnsi"/>
          </w:rPr>
          <w:t xml:space="preserve"> </w:t>
        </w:r>
      </w:hyperlink>
    </w:p>
    <w:p w14:paraId="79A18F3A" w14:textId="77777777" w:rsidR="006F4E96" w:rsidRPr="005F6266" w:rsidRDefault="002117AF" w:rsidP="00BB5DDE">
      <w:pPr>
        <w:spacing w:after="115"/>
        <w:ind w:left="362" w:right="281" w:firstLine="0"/>
        <w:rPr>
          <w:rFonts w:asciiTheme="minorHAnsi" w:hAnsiTheme="minorHAnsi" w:cstheme="minorHAnsi"/>
        </w:rPr>
      </w:pPr>
      <w:r w:rsidRPr="005F6266">
        <w:rPr>
          <w:rFonts w:asciiTheme="minorHAnsi" w:hAnsiTheme="minorHAnsi" w:cstheme="minorHAnsi"/>
        </w:rPr>
        <w:t xml:space="preserve">The CFR applies to all research involving human subjects and provides definitions for the terms </w:t>
      </w:r>
      <w:r w:rsidRPr="005F6266">
        <w:rPr>
          <w:rFonts w:asciiTheme="minorHAnsi" w:hAnsiTheme="minorHAnsi" w:cstheme="minorHAnsi"/>
          <w:i/>
        </w:rPr>
        <w:t xml:space="preserve">research </w:t>
      </w:r>
      <w:r w:rsidRPr="005F6266">
        <w:rPr>
          <w:rFonts w:asciiTheme="minorHAnsi" w:hAnsiTheme="minorHAnsi" w:cstheme="minorHAnsi"/>
        </w:rPr>
        <w:t xml:space="preserve">and </w:t>
      </w:r>
      <w:r w:rsidRPr="005F6266">
        <w:rPr>
          <w:rFonts w:asciiTheme="minorHAnsi" w:hAnsiTheme="minorHAnsi" w:cstheme="minorHAnsi"/>
          <w:i/>
        </w:rPr>
        <w:t>human subject</w:t>
      </w:r>
      <w:r w:rsidRPr="005F6266">
        <w:rPr>
          <w:rFonts w:asciiTheme="minorHAnsi" w:hAnsiTheme="minorHAnsi" w:cstheme="minorHAnsi"/>
        </w:rPr>
        <w:t xml:space="preserve">. The CFR defines </w:t>
      </w:r>
      <w:r w:rsidRPr="005F6266">
        <w:rPr>
          <w:rFonts w:asciiTheme="minorHAnsi" w:hAnsiTheme="minorHAnsi" w:cstheme="minorHAnsi"/>
          <w:i/>
        </w:rPr>
        <w:t xml:space="preserve">research </w:t>
      </w:r>
      <w:r w:rsidRPr="005F6266">
        <w:rPr>
          <w:rFonts w:asciiTheme="minorHAnsi" w:hAnsiTheme="minorHAnsi" w:cstheme="minorHAnsi"/>
        </w:rPr>
        <w:t xml:space="preserve">as a systematic investigation designed to develop or contribute to generalizable knowledge. </w:t>
      </w:r>
      <w:proofErr w:type="gramStart"/>
      <w:r w:rsidRPr="005F6266">
        <w:rPr>
          <w:rFonts w:asciiTheme="minorHAnsi" w:hAnsiTheme="minorHAnsi" w:cstheme="minorHAnsi"/>
          <w:i/>
        </w:rPr>
        <w:t>Human</w:t>
      </w:r>
      <w:proofErr w:type="gramEnd"/>
      <w:r w:rsidRPr="005F6266">
        <w:rPr>
          <w:rFonts w:asciiTheme="minorHAnsi" w:hAnsiTheme="minorHAnsi" w:cstheme="minorHAnsi"/>
          <w:i/>
        </w:rPr>
        <w:t xml:space="preserve"> subject </w:t>
      </w:r>
      <w:r w:rsidRPr="005F6266">
        <w:rPr>
          <w:rFonts w:asciiTheme="minorHAnsi" w:hAnsiTheme="minorHAnsi" w:cstheme="minorHAnsi"/>
        </w:rPr>
        <w:t xml:space="preserve">is defined as a living individual about whom an investigator conducting research obtains data through intervention or interaction with the individual or identifiable private information. </w:t>
      </w:r>
    </w:p>
    <w:p w14:paraId="4600ACAA" w14:textId="77777777" w:rsidR="006F4E96" w:rsidRPr="005F6266" w:rsidRDefault="002117AF" w:rsidP="00BB5DDE">
      <w:pPr>
        <w:spacing w:line="248" w:lineRule="auto"/>
        <w:ind w:left="362" w:right="588" w:firstLine="0"/>
        <w:jc w:val="both"/>
        <w:rPr>
          <w:rFonts w:asciiTheme="minorHAnsi" w:hAnsiTheme="minorHAnsi" w:cstheme="minorHAnsi"/>
        </w:rPr>
      </w:pPr>
      <w:r w:rsidRPr="005F6266">
        <w:rPr>
          <w:rFonts w:asciiTheme="minorHAnsi" w:hAnsiTheme="minorHAnsi" w:cstheme="minorHAnsi"/>
        </w:rPr>
        <w:t xml:space="preserve">The CFR describes four basic requirements for the conduct of an IRB: (a) a statement of principles, (b) designation of one or more IRBs, (c) appointment of IRB members, and (d) written procedures for the IRB. It is within these parameters that the D'Youville University IRB operates. </w:t>
      </w:r>
    </w:p>
    <w:p w14:paraId="22ECD4B2" w14:textId="4B20E490" w:rsidR="006F4E96" w:rsidRPr="005F6266" w:rsidRDefault="006F4E96">
      <w:pPr>
        <w:spacing w:after="187" w:line="259" w:lineRule="auto"/>
        <w:ind w:left="0" w:right="0" w:firstLine="0"/>
        <w:rPr>
          <w:rFonts w:asciiTheme="minorHAnsi" w:hAnsiTheme="minorHAnsi" w:cstheme="minorHAnsi"/>
        </w:rPr>
      </w:pPr>
    </w:p>
    <w:p w14:paraId="72A86975"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2" w:name="_Toc171589823"/>
      <w:r w:rsidRPr="005F6266">
        <w:rPr>
          <w:rFonts w:asciiTheme="minorHAnsi" w:hAnsiTheme="minorHAnsi" w:cstheme="minorHAnsi"/>
          <w:sz w:val="24"/>
          <w:szCs w:val="24"/>
        </w:rPr>
        <w:t>Human Subjects vs. Non-Human Subjects Research</w:t>
      </w:r>
      <w:bookmarkEnd w:id="12"/>
      <w:r w:rsidRPr="005F6266">
        <w:rPr>
          <w:rFonts w:asciiTheme="minorHAnsi" w:hAnsiTheme="minorHAnsi" w:cstheme="minorHAnsi"/>
          <w:sz w:val="24"/>
          <w:szCs w:val="24"/>
        </w:rPr>
        <w:t xml:space="preserve"> </w:t>
      </w:r>
    </w:p>
    <w:p w14:paraId="2E5D1F74" w14:textId="77777777" w:rsidR="006F4E96" w:rsidRPr="005F6266" w:rsidRDefault="002117AF" w:rsidP="00BB5DDE">
      <w:pPr>
        <w:spacing w:after="112"/>
        <w:ind w:left="362" w:right="342" w:firstLine="0"/>
        <w:rPr>
          <w:rFonts w:asciiTheme="minorHAnsi" w:hAnsiTheme="minorHAnsi" w:cstheme="minorHAnsi"/>
        </w:rPr>
      </w:pPr>
      <w:r w:rsidRPr="005F6266">
        <w:rPr>
          <w:rFonts w:asciiTheme="minorHAnsi" w:hAnsiTheme="minorHAnsi" w:cstheme="minorHAnsi"/>
        </w:rPr>
        <w:t xml:space="preserve">Under the </w:t>
      </w:r>
      <w:r w:rsidRPr="005F6266">
        <w:rPr>
          <w:rFonts w:asciiTheme="minorHAnsi" w:hAnsiTheme="minorHAnsi" w:cstheme="minorHAnsi"/>
          <w:i/>
        </w:rPr>
        <w:t>Code of Federal Regulations (Protection of Human Subjects 45 CFR Part 46; §46.102(f)</w:t>
      </w:r>
      <w:r w:rsidRPr="005F6266">
        <w:rPr>
          <w:rFonts w:asciiTheme="minorHAnsi" w:hAnsiTheme="minorHAnsi" w:cstheme="minorHAnsi"/>
        </w:rPr>
        <w:t xml:space="preserve">, 2009), a </w:t>
      </w:r>
      <w:r w:rsidRPr="005F6266">
        <w:rPr>
          <w:rFonts w:asciiTheme="minorHAnsi" w:hAnsiTheme="minorHAnsi" w:cstheme="minorHAnsi"/>
          <w:i/>
        </w:rPr>
        <w:t xml:space="preserve">Human subject </w:t>
      </w:r>
      <w:r w:rsidRPr="005F6266">
        <w:rPr>
          <w:rFonts w:asciiTheme="minorHAnsi" w:hAnsiTheme="minorHAnsi" w:cstheme="minorHAnsi"/>
        </w:rPr>
        <w:t xml:space="preserve">is defined as a living individual about whom an investigator (whether professional or student) conducting research obtains: (a) data through intervention or interaction with the individual, or (b) identifiable private information. </w:t>
      </w:r>
    </w:p>
    <w:p w14:paraId="458C6E92" w14:textId="77777777" w:rsidR="006F4E96" w:rsidRPr="005F6266" w:rsidRDefault="002117AF" w:rsidP="00BB5DDE">
      <w:pPr>
        <w:spacing w:after="114" w:line="248" w:lineRule="auto"/>
        <w:ind w:left="362" w:right="964" w:firstLine="0"/>
        <w:jc w:val="both"/>
        <w:rPr>
          <w:rFonts w:asciiTheme="minorHAnsi" w:hAnsiTheme="minorHAnsi" w:cstheme="minorHAnsi"/>
        </w:rPr>
      </w:pPr>
      <w:r w:rsidRPr="005F6266">
        <w:rPr>
          <w:rFonts w:asciiTheme="minorHAnsi" w:hAnsiTheme="minorHAnsi" w:cstheme="minorHAnsi"/>
        </w:rPr>
        <w:t xml:space="preserve">Research that is conducted only using cadaver specimens is, therefore, not human subject research, and hence it is not regulated by 45 CFR Part 46. However, research involving cadavers is subject to other federal, state, and local laws, and researchers should familiarize themselves with these additional regulations. </w:t>
      </w:r>
    </w:p>
    <w:p w14:paraId="377AB12E" w14:textId="77777777" w:rsidR="006F4E96" w:rsidRPr="005F6266" w:rsidRDefault="002117AF" w:rsidP="00BB5DDE">
      <w:pPr>
        <w:ind w:left="362" w:right="281" w:firstLine="0"/>
        <w:rPr>
          <w:rFonts w:asciiTheme="minorHAnsi" w:hAnsiTheme="minorHAnsi" w:cstheme="minorHAnsi"/>
        </w:rPr>
      </w:pPr>
      <w:r w:rsidRPr="005F6266">
        <w:rPr>
          <w:rFonts w:asciiTheme="minorHAnsi" w:hAnsiTheme="minorHAnsi" w:cstheme="minorHAnsi"/>
        </w:rPr>
        <w:t xml:space="preserve">To determine the scientific value of the research conducted on deceased individuals, D’Youville University IRB reserves the right to review research proposals on cadavers to: </w:t>
      </w:r>
    </w:p>
    <w:p w14:paraId="78EBF8E4" w14:textId="77777777" w:rsidR="006F4E96" w:rsidRPr="005F6266" w:rsidRDefault="002117AF">
      <w:pPr>
        <w:spacing w:after="104"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0FB8321A" w14:textId="77777777" w:rsidR="006F4E96" w:rsidRPr="005F6266" w:rsidRDefault="002117AF">
      <w:pPr>
        <w:numPr>
          <w:ilvl w:val="0"/>
          <w:numId w:val="2"/>
        </w:numPr>
        <w:spacing w:after="52"/>
        <w:ind w:left="1081" w:right="281" w:hanging="363"/>
        <w:rPr>
          <w:rFonts w:asciiTheme="minorHAnsi" w:hAnsiTheme="minorHAnsi" w:cstheme="minorHAnsi"/>
        </w:rPr>
      </w:pPr>
      <w:r w:rsidRPr="005F6266">
        <w:rPr>
          <w:rFonts w:asciiTheme="minorHAnsi" w:hAnsiTheme="minorHAnsi" w:cstheme="minorHAnsi"/>
        </w:rPr>
        <w:t xml:space="preserve">Protect the dignity of the deceased individual and honor respectful and humane treatment of the body parts, </w:t>
      </w:r>
    </w:p>
    <w:p w14:paraId="42C1BAD3" w14:textId="395BDFE1" w:rsidR="00BD0A9E" w:rsidRPr="005F6266" w:rsidRDefault="002117AF" w:rsidP="00A3772B">
      <w:pPr>
        <w:pStyle w:val="ListParagraph"/>
        <w:numPr>
          <w:ilvl w:val="0"/>
          <w:numId w:val="2"/>
        </w:numPr>
        <w:spacing w:after="36" w:line="266" w:lineRule="auto"/>
        <w:ind w:right="0" w:hanging="360"/>
        <w:rPr>
          <w:rFonts w:asciiTheme="minorHAnsi" w:hAnsiTheme="minorHAnsi" w:cstheme="minorHAnsi"/>
          <w:u w:val="single"/>
        </w:rPr>
      </w:pPr>
      <w:r w:rsidRPr="005F6266">
        <w:rPr>
          <w:rFonts w:asciiTheme="minorHAnsi" w:hAnsiTheme="minorHAnsi" w:cstheme="minorHAnsi"/>
        </w:rPr>
        <w:t xml:space="preserve">Guarantee that permission (consent) for the use of body parts for research purposes has been given by either the individual prior to his or her death or by a family member of the deceased individual whose body is being donated to </w:t>
      </w:r>
      <w:r w:rsidRPr="005F6266">
        <w:rPr>
          <w:rFonts w:asciiTheme="minorHAnsi" w:hAnsiTheme="minorHAnsi" w:cstheme="minorHAnsi"/>
        </w:rPr>
        <w:lastRenderedPageBreak/>
        <w:t xml:space="preserve">research/education. Permission of the individual documented under the Uniform Anatomical Gift Act </w:t>
      </w:r>
      <w:r w:rsidR="00837B47" w:rsidRPr="005F6266">
        <w:rPr>
          <w:rFonts w:asciiTheme="minorHAnsi" w:hAnsiTheme="minorHAnsi" w:cstheme="minorHAnsi"/>
        </w:rPr>
        <w:t>Final</w:t>
      </w:r>
      <w:r w:rsidR="008D6DD2" w:rsidRPr="005F6266">
        <w:rPr>
          <w:rFonts w:asciiTheme="minorHAnsi" w:hAnsiTheme="minorHAnsi" w:cstheme="minorHAnsi"/>
        </w:rPr>
        <w:t xml:space="preserve"> </w:t>
      </w:r>
      <w:r w:rsidRPr="005F6266">
        <w:rPr>
          <w:rFonts w:asciiTheme="minorHAnsi" w:hAnsiTheme="minorHAnsi" w:cstheme="minorHAnsi"/>
        </w:rPr>
        <w:t>is acceptable</w:t>
      </w:r>
      <w:r w:rsidR="00CE4DF8" w:rsidRPr="005F6266">
        <w:rPr>
          <w:rFonts w:asciiTheme="minorHAnsi" w:hAnsiTheme="minorHAnsi" w:cstheme="minorHAnsi"/>
        </w:rPr>
        <w:t>.</w:t>
      </w:r>
      <w:r w:rsidRPr="005F6266">
        <w:rPr>
          <w:rFonts w:asciiTheme="minorHAnsi" w:hAnsiTheme="minorHAnsi" w:cstheme="minorHAnsi"/>
        </w:rPr>
        <w:t xml:space="preserve"> </w:t>
      </w:r>
      <w:r w:rsidR="00CE4DF8" w:rsidRPr="005F6266">
        <w:rPr>
          <w:rFonts w:asciiTheme="minorHAnsi" w:hAnsiTheme="minorHAnsi" w:cstheme="minorHAnsi"/>
        </w:rPr>
        <w:t>S</w:t>
      </w:r>
      <w:r w:rsidRPr="005F6266">
        <w:rPr>
          <w:rFonts w:asciiTheme="minorHAnsi" w:hAnsiTheme="minorHAnsi" w:cstheme="minorHAnsi"/>
        </w:rPr>
        <w:t>ee more details at:</w:t>
      </w:r>
      <w:r w:rsidR="00BD0A9E" w:rsidRPr="005F6266">
        <w:rPr>
          <w:rFonts w:asciiTheme="minorHAnsi" w:hAnsiTheme="minorHAnsi" w:cstheme="minorHAnsi"/>
        </w:rPr>
        <w:t xml:space="preserve"> </w:t>
      </w:r>
      <w:hyperlink r:id="rId33" w:history="1">
        <w:r w:rsidR="00BD0A9E" w:rsidRPr="005F6266">
          <w:rPr>
            <w:rFonts w:asciiTheme="minorHAnsi" w:hAnsiTheme="minorHAnsi" w:cstheme="minorHAnsi"/>
            <w:color w:val="0000FF"/>
            <w:u w:val="single"/>
          </w:rPr>
          <w:t>https://www.uniformlaws.org/committees/community-home/librarydocuments?communitykey=015e18ad-4806-4dff-b011-8e1ebc0d1d0f&amp;LibraryFolderKey=&amp;DefaultView=&amp;5a583082-7c67-452b-9777-e4bdf7e1c729=eyJsaWJyYXJ5ZW50cnkiOiIzODAxNWQ1YS1iY2VmLTQ5NDQtOWU0OS01NTVmZmJkMjFjMzcifQ%3D%3D</w:t>
        </w:r>
      </w:hyperlink>
    </w:p>
    <w:p w14:paraId="3DA466D3" w14:textId="2E1AAE46" w:rsidR="006F4E96" w:rsidRPr="005F6266" w:rsidRDefault="002117AF">
      <w:pPr>
        <w:numPr>
          <w:ilvl w:val="0"/>
          <w:numId w:val="2"/>
        </w:numPr>
        <w:spacing w:after="52" w:line="248" w:lineRule="auto"/>
        <w:ind w:left="1081" w:right="281" w:hanging="363"/>
        <w:rPr>
          <w:rFonts w:asciiTheme="minorHAnsi" w:hAnsiTheme="minorHAnsi" w:cstheme="minorHAnsi"/>
        </w:rPr>
      </w:pPr>
      <w:r w:rsidRPr="005F6266">
        <w:rPr>
          <w:rFonts w:asciiTheme="minorHAnsi" w:hAnsiTheme="minorHAnsi" w:cstheme="minorHAnsi"/>
        </w:rPr>
        <w:t>Safeguard the confidentiality of the deceased and protect the personal health information (also known as protected health information – PHI) regulated by the Health Insurance Portability and Accountability Act of 1996 (HIPAA)</w:t>
      </w:r>
      <w:r w:rsidR="00CE4DF8" w:rsidRPr="005F6266">
        <w:rPr>
          <w:rFonts w:asciiTheme="minorHAnsi" w:hAnsiTheme="minorHAnsi" w:cstheme="minorHAnsi"/>
        </w:rPr>
        <w:t>.</w:t>
      </w:r>
      <w:r w:rsidRPr="005F6266">
        <w:rPr>
          <w:rFonts w:asciiTheme="minorHAnsi" w:hAnsiTheme="minorHAnsi" w:cstheme="minorHAnsi"/>
        </w:rPr>
        <w:t xml:space="preserve"> </w:t>
      </w:r>
      <w:r w:rsidR="00CE4DF8" w:rsidRPr="005F6266">
        <w:rPr>
          <w:rFonts w:asciiTheme="minorHAnsi" w:hAnsiTheme="minorHAnsi" w:cstheme="minorHAnsi"/>
        </w:rPr>
        <w:t>S</w:t>
      </w:r>
      <w:r w:rsidRPr="005F6266">
        <w:rPr>
          <w:rFonts w:asciiTheme="minorHAnsi" w:hAnsiTheme="minorHAnsi" w:cstheme="minorHAnsi"/>
        </w:rPr>
        <w:t>ee more details at:</w:t>
      </w:r>
      <w:hyperlink r:id="rId34">
        <w:r w:rsidRPr="005F6266">
          <w:rPr>
            <w:rFonts w:asciiTheme="minorHAnsi" w:hAnsiTheme="minorHAnsi" w:cstheme="minorHAnsi"/>
          </w:rPr>
          <w:t xml:space="preserve"> </w:t>
        </w:r>
      </w:hyperlink>
      <w:hyperlink r:id="rId35">
        <w:r w:rsidRPr="005F6266">
          <w:rPr>
            <w:rFonts w:asciiTheme="minorHAnsi" w:hAnsiTheme="minorHAnsi" w:cstheme="minorHAnsi"/>
            <w:color w:val="0000FF"/>
          </w:rPr>
          <w:t>h</w:t>
        </w:r>
      </w:hyperlink>
      <w:hyperlink r:id="rId36">
        <w:r w:rsidRPr="005F6266">
          <w:rPr>
            <w:rFonts w:asciiTheme="minorHAnsi" w:hAnsiTheme="minorHAnsi" w:cstheme="minorHAnsi"/>
            <w:color w:val="0000FF"/>
            <w:u w:val="single" w:color="0000FF"/>
          </w:rPr>
          <w:t>ttps://www.gpo.gov/fdsys/pkg/CFR</w:t>
        </w:r>
      </w:hyperlink>
      <w:hyperlink r:id="rId37">
        <w:r w:rsidRPr="005F6266">
          <w:rPr>
            <w:rFonts w:asciiTheme="minorHAnsi" w:hAnsiTheme="minorHAnsi" w:cstheme="minorHAnsi"/>
            <w:color w:val="0000FF"/>
            <w:u w:val="single" w:color="0000FF"/>
          </w:rPr>
          <w:t>-</w:t>
        </w:r>
      </w:hyperlink>
      <w:hyperlink r:id="rId38">
        <w:r w:rsidRPr="005F6266">
          <w:rPr>
            <w:rFonts w:asciiTheme="minorHAnsi" w:hAnsiTheme="minorHAnsi" w:cstheme="minorHAnsi"/>
            <w:color w:val="0000FF"/>
            <w:u w:val="single" w:color="0000FF"/>
          </w:rPr>
          <w:t>2011</w:t>
        </w:r>
      </w:hyperlink>
      <w:hyperlink r:id="rId39">
        <w:r w:rsidRPr="005F6266">
          <w:rPr>
            <w:rFonts w:asciiTheme="minorHAnsi" w:hAnsiTheme="minorHAnsi" w:cstheme="minorHAnsi"/>
            <w:color w:val="0000FF"/>
            <w:u w:val="single" w:color="0000FF"/>
          </w:rPr>
          <w:t>-</w:t>
        </w:r>
      </w:hyperlink>
      <w:hyperlink r:id="rId40">
        <w:r w:rsidRPr="005F6266">
          <w:rPr>
            <w:rFonts w:asciiTheme="minorHAnsi" w:hAnsiTheme="minorHAnsi" w:cstheme="minorHAnsi"/>
            <w:color w:val="0000FF"/>
            <w:u w:val="single" w:color="0000FF"/>
          </w:rPr>
          <w:t>title45</w:t>
        </w:r>
      </w:hyperlink>
      <w:hyperlink r:id="rId41">
        <w:r w:rsidRPr="005F6266">
          <w:rPr>
            <w:rFonts w:asciiTheme="minorHAnsi" w:hAnsiTheme="minorHAnsi" w:cstheme="minorHAnsi"/>
            <w:color w:val="0000FF"/>
            <w:u w:val="single" w:color="0000FF"/>
          </w:rPr>
          <w:t>-</w:t>
        </w:r>
      </w:hyperlink>
      <w:hyperlink r:id="rId42">
        <w:r w:rsidRPr="005F6266">
          <w:rPr>
            <w:rFonts w:asciiTheme="minorHAnsi" w:hAnsiTheme="minorHAnsi" w:cstheme="minorHAnsi"/>
            <w:color w:val="0000FF"/>
            <w:u w:val="single" w:color="0000FF"/>
          </w:rPr>
          <w:t>vol1/pdf/CFR</w:t>
        </w:r>
      </w:hyperlink>
      <w:hyperlink r:id="rId43">
        <w:r w:rsidRPr="005F6266">
          <w:rPr>
            <w:rFonts w:asciiTheme="minorHAnsi" w:hAnsiTheme="minorHAnsi" w:cstheme="minorHAnsi"/>
            <w:color w:val="0000FF"/>
            <w:u w:val="single" w:color="0000FF"/>
          </w:rPr>
          <w:t>-</w:t>
        </w:r>
      </w:hyperlink>
      <w:hyperlink r:id="rId44">
        <w:r w:rsidRPr="005F6266">
          <w:rPr>
            <w:rFonts w:asciiTheme="minorHAnsi" w:hAnsiTheme="minorHAnsi" w:cstheme="minorHAnsi"/>
            <w:color w:val="0000FF"/>
            <w:u w:val="single" w:color="0000FF"/>
          </w:rPr>
          <w:t>2011</w:t>
        </w:r>
      </w:hyperlink>
      <w:hyperlink r:id="rId45">
        <w:r w:rsidRPr="005F6266">
          <w:rPr>
            <w:rFonts w:asciiTheme="minorHAnsi" w:hAnsiTheme="minorHAnsi" w:cstheme="minorHAnsi"/>
            <w:color w:val="0000FF"/>
            <w:u w:val="single" w:color="0000FF"/>
          </w:rPr>
          <w:t>-</w:t>
        </w:r>
      </w:hyperlink>
      <w:hyperlink r:id="rId46">
        <w:r w:rsidRPr="005F6266">
          <w:rPr>
            <w:rFonts w:asciiTheme="minorHAnsi" w:hAnsiTheme="minorHAnsi" w:cstheme="minorHAnsi"/>
            <w:color w:val="0000FF"/>
            <w:u w:val="single" w:color="0000FF"/>
          </w:rPr>
          <w:t>title45</w:t>
        </w:r>
      </w:hyperlink>
      <w:hyperlink r:id="rId47">
        <w:r w:rsidRPr="005F6266">
          <w:rPr>
            <w:rFonts w:asciiTheme="minorHAnsi" w:hAnsiTheme="minorHAnsi" w:cstheme="minorHAnsi"/>
            <w:color w:val="0000FF"/>
            <w:u w:val="single" w:color="0000FF"/>
          </w:rPr>
          <w:t>-</w:t>
        </w:r>
      </w:hyperlink>
      <w:hyperlink r:id="rId48">
        <w:r w:rsidRPr="005F6266">
          <w:rPr>
            <w:rFonts w:asciiTheme="minorHAnsi" w:hAnsiTheme="minorHAnsi" w:cstheme="minorHAnsi"/>
            <w:color w:val="0000FF"/>
            <w:u w:val="single" w:color="0000FF"/>
          </w:rPr>
          <w:t>vol1</w:t>
        </w:r>
      </w:hyperlink>
      <w:hyperlink r:id="rId49">
        <w:r w:rsidRPr="005F6266">
          <w:rPr>
            <w:rFonts w:asciiTheme="minorHAnsi" w:hAnsiTheme="minorHAnsi" w:cstheme="minorHAnsi"/>
            <w:color w:val="0000FF"/>
            <w:u w:val="single" w:color="0000FF"/>
          </w:rPr>
          <w:t>-</w:t>
        </w:r>
      </w:hyperlink>
      <w:hyperlink r:id="rId50">
        <w:r w:rsidRPr="005F6266">
          <w:rPr>
            <w:rFonts w:asciiTheme="minorHAnsi" w:hAnsiTheme="minorHAnsi" w:cstheme="minorHAnsi"/>
            <w:color w:val="0000FF"/>
            <w:u w:val="single" w:color="0000FF"/>
          </w:rPr>
          <w:t>part164.pdf</w:t>
        </w:r>
      </w:hyperlink>
      <w:hyperlink r:id="rId51">
        <w:r w:rsidRPr="005F6266">
          <w:rPr>
            <w:rFonts w:asciiTheme="minorHAnsi" w:hAnsiTheme="minorHAnsi" w:cstheme="minorHAnsi"/>
            <w:u w:val="single" w:color="0000FF"/>
          </w:rPr>
          <w:t>)</w:t>
        </w:r>
      </w:hyperlink>
      <w:hyperlink r:id="rId52">
        <w:r w:rsidRPr="005F6266">
          <w:rPr>
            <w:rFonts w:asciiTheme="minorHAnsi" w:hAnsiTheme="minorHAnsi" w:cstheme="minorHAnsi"/>
          </w:rPr>
          <w:t>,</w:t>
        </w:r>
      </w:hyperlink>
      <w:hyperlink r:id="rId53">
        <w:r w:rsidRPr="005F6266">
          <w:rPr>
            <w:rFonts w:asciiTheme="minorHAnsi" w:hAnsiTheme="minorHAnsi" w:cstheme="minorHAnsi"/>
          </w:rPr>
          <w:t xml:space="preserve"> </w:t>
        </w:r>
      </w:hyperlink>
    </w:p>
    <w:p w14:paraId="67096F09" w14:textId="77777777" w:rsidR="006F4E96" w:rsidRPr="005F6266" w:rsidRDefault="002117AF">
      <w:pPr>
        <w:numPr>
          <w:ilvl w:val="0"/>
          <w:numId w:val="2"/>
        </w:numPr>
        <w:spacing w:after="56" w:line="248" w:lineRule="auto"/>
        <w:ind w:left="1081" w:right="281" w:hanging="363"/>
        <w:rPr>
          <w:rFonts w:asciiTheme="minorHAnsi" w:hAnsiTheme="minorHAnsi" w:cstheme="minorHAnsi"/>
        </w:rPr>
      </w:pPr>
      <w:r w:rsidRPr="005F6266">
        <w:rPr>
          <w:rFonts w:asciiTheme="minorHAnsi" w:hAnsiTheme="minorHAnsi" w:cstheme="minorHAnsi"/>
        </w:rPr>
        <w:t xml:space="preserve">Assure that the study is being conducted in a suitable laboratory research environment where the cadaver body parts are being safely and securely kept </w:t>
      </w:r>
      <w:proofErr w:type="gramStart"/>
      <w:r w:rsidRPr="005F6266">
        <w:rPr>
          <w:rFonts w:asciiTheme="minorHAnsi" w:hAnsiTheme="minorHAnsi" w:cstheme="minorHAnsi"/>
        </w:rPr>
        <w:t>so as to</w:t>
      </w:r>
      <w:proofErr w:type="gramEnd"/>
      <w:r w:rsidRPr="005F6266">
        <w:rPr>
          <w:rFonts w:asciiTheme="minorHAnsi" w:hAnsiTheme="minorHAnsi" w:cstheme="minorHAnsi"/>
        </w:rPr>
        <w:t xml:space="preserve"> not risk the health, nor cause any emotional distress of the D'Youville community not directly involved with the proposed research, </w:t>
      </w:r>
    </w:p>
    <w:p w14:paraId="6FF5A9EC" w14:textId="77777777" w:rsidR="006F4E96" w:rsidRPr="005F6266" w:rsidRDefault="002117AF">
      <w:pPr>
        <w:numPr>
          <w:ilvl w:val="0"/>
          <w:numId w:val="2"/>
        </w:numPr>
        <w:spacing w:after="67"/>
        <w:ind w:left="1081" w:right="281" w:hanging="363"/>
        <w:rPr>
          <w:rFonts w:asciiTheme="minorHAnsi" w:hAnsiTheme="minorHAnsi" w:cstheme="minorHAnsi"/>
        </w:rPr>
      </w:pPr>
      <w:r w:rsidRPr="005F6266">
        <w:rPr>
          <w:rFonts w:asciiTheme="minorHAnsi" w:hAnsiTheme="minorHAnsi" w:cstheme="minorHAnsi"/>
        </w:rPr>
        <w:t xml:space="preserve">Monitor the use and the time required to complete the research activities </w:t>
      </w:r>
      <w:proofErr w:type="gramStart"/>
      <w:r w:rsidRPr="005F6266">
        <w:rPr>
          <w:rFonts w:asciiTheme="minorHAnsi" w:hAnsiTheme="minorHAnsi" w:cstheme="minorHAnsi"/>
        </w:rPr>
        <w:t>in order to</w:t>
      </w:r>
      <w:proofErr w:type="gramEnd"/>
      <w:r w:rsidRPr="005F6266">
        <w:rPr>
          <w:rFonts w:asciiTheme="minorHAnsi" w:hAnsiTheme="minorHAnsi" w:cstheme="minorHAnsi"/>
        </w:rPr>
        <w:t xml:space="preserve"> minimize inappropriate and long-term use of the cadaver behind the reasonable time requested to complete the research project. </w:t>
      </w:r>
    </w:p>
    <w:p w14:paraId="3E84B407"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8"/>
        </w:rPr>
        <w:t xml:space="preserve"> </w:t>
      </w:r>
    </w:p>
    <w:p w14:paraId="58507B11" w14:textId="3124799A" w:rsidR="006F4E96" w:rsidRPr="005F6266" w:rsidRDefault="002117AF" w:rsidP="00AA0D6E">
      <w:pPr>
        <w:spacing w:line="248" w:lineRule="auto"/>
        <w:ind w:left="362" w:right="380" w:firstLine="0"/>
        <w:jc w:val="both"/>
        <w:rPr>
          <w:rFonts w:asciiTheme="minorHAnsi" w:hAnsiTheme="minorHAnsi" w:cstheme="minorHAnsi"/>
        </w:rPr>
      </w:pPr>
      <w:r w:rsidRPr="005F6266">
        <w:rPr>
          <w:rFonts w:asciiTheme="minorHAnsi" w:hAnsiTheme="minorHAnsi" w:cstheme="minorHAnsi"/>
        </w:rPr>
        <w:t xml:space="preserve">Research on human specimens, cells, cell lines acquired through the American Type Culture Collection or similar repository is not considered human subjects research because the information is publicly available, and therefore not subject to the IRB review. However, for any specimens collected from a living donor, the D'Youville IRB must review the research proposal ONLY if it is determined by the researcher donor personal identifiers can be readily ascertained during the research activities. </w:t>
      </w:r>
    </w:p>
    <w:p w14:paraId="28D1AB45" w14:textId="77777777" w:rsidR="0095570F" w:rsidRPr="005F6266" w:rsidRDefault="0095570F">
      <w:pPr>
        <w:ind w:left="370" w:right="281"/>
        <w:rPr>
          <w:rFonts w:asciiTheme="minorHAnsi" w:hAnsiTheme="minorHAnsi" w:cstheme="minorHAnsi"/>
        </w:rPr>
      </w:pPr>
    </w:p>
    <w:p w14:paraId="228E31F0"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3" w:name="_Toc171589824"/>
      <w:r w:rsidRPr="005F6266">
        <w:rPr>
          <w:rFonts w:asciiTheme="minorHAnsi" w:hAnsiTheme="minorHAnsi" w:cstheme="minorHAnsi"/>
          <w:sz w:val="24"/>
          <w:szCs w:val="24"/>
        </w:rPr>
        <w:t>Health Insurance Portability and Accountability Act (HIPAA)</w:t>
      </w:r>
      <w:bookmarkEnd w:id="13"/>
      <w:r w:rsidRPr="005F6266">
        <w:rPr>
          <w:rFonts w:asciiTheme="minorHAnsi" w:hAnsiTheme="minorHAnsi" w:cstheme="minorHAnsi"/>
          <w:sz w:val="24"/>
          <w:szCs w:val="24"/>
        </w:rPr>
        <w:t xml:space="preserve"> </w:t>
      </w:r>
    </w:p>
    <w:p w14:paraId="650EAACF" w14:textId="77777777"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Health Insurance Portability and Accountability (HIPAA) Privacy Rule </w:t>
      </w:r>
      <w:r w:rsidRPr="005F6266">
        <w:rPr>
          <w:rFonts w:asciiTheme="minorHAnsi" w:hAnsiTheme="minorHAnsi" w:cstheme="minorHAnsi"/>
        </w:rPr>
        <w:t xml:space="preserve">establishes the conditions under which protected health information may be used or disclosed by covered entities for research purposes. Under the HIPAA Privacy Rule, research is defined as “a systematic investigation, including research development, testing, and evaluation, designed to develop or contribute to generalizable knowledge.” </w:t>
      </w:r>
    </w:p>
    <w:p w14:paraId="7EBBB2F1" w14:textId="77777777" w:rsidR="006F4E96" w:rsidRPr="005F6266" w:rsidRDefault="002117AF">
      <w:pPr>
        <w:spacing w:after="1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01CCCF66" w14:textId="77777777" w:rsidR="006F4E96" w:rsidRPr="005F6266" w:rsidRDefault="002117AF">
      <w:pPr>
        <w:ind w:left="362" w:right="466" w:firstLine="288"/>
        <w:rPr>
          <w:rFonts w:asciiTheme="minorHAnsi" w:hAnsiTheme="minorHAnsi" w:cstheme="minorHAnsi"/>
        </w:rPr>
      </w:pPr>
      <w:r w:rsidRPr="005F6266">
        <w:rPr>
          <w:rFonts w:asciiTheme="minorHAnsi" w:hAnsiTheme="minorHAnsi" w:cstheme="minorHAnsi"/>
        </w:rPr>
        <w:t xml:space="preserve">The Privacy Rule also defines how research participants will be informed of uses and disclosures of their medical information for research purposes, and their rights to access information about them held by covered entities. Where research is concerned, the Privacy Rule protects the privacy of individually identifiable health information, while at the same time ensuring that researchers continue to have access to medical information necessary to conduct research. </w:t>
      </w:r>
    </w:p>
    <w:p w14:paraId="293D3BAC" w14:textId="77777777" w:rsidR="006F4E96" w:rsidRPr="005F6266" w:rsidRDefault="002117AF">
      <w:pPr>
        <w:spacing w:after="1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9FD5FF2" w14:textId="4780E260" w:rsidR="006F4E96" w:rsidRPr="005F6266" w:rsidRDefault="002117AF" w:rsidP="00AA0D6E">
      <w:pPr>
        <w:ind w:left="656" w:right="281"/>
        <w:rPr>
          <w:rFonts w:asciiTheme="minorHAnsi" w:hAnsiTheme="minorHAnsi" w:cstheme="minorHAnsi"/>
        </w:rPr>
      </w:pPr>
      <w:r w:rsidRPr="005F6266">
        <w:rPr>
          <w:rFonts w:asciiTheme="minorHAnsi" w:hAnsiTheme="minorHAnsi" w:cstheme="minorHAnsi"/>
        </w:rPr>
        <w:t xml:space="preserve">D’Youville enforces the HIPAA Privacy Rule at its Chiropractic Clinic. The IRB at D’Youville operates under the </w:t>
      </w:r>
      <w:r w:rsidRPr="005F6266">
        <w:rPr>
          <w:rFonts w:asciiTheme="minorHAnsi" w:hAnsiTheme="minorHAnsi" w:cstheme="minorHAnsi"/>
          <w:i/>
        </w:rPr>
        <w:t>Common Rule</w:t>
      </w:r>
      <w:r w:rsidRPr="005F6266">
        <w:rPr>
          <w:rFonts w:asciiTheme="minorHAnsi" w:hAnsiTheme="minorHAnsi" w:cstheme="minorHAnsi"/>
        </w:rPr>
        <w:t xml:space="preserve">, the federal policy for the Protection of Human Subjects. </w:t>
      </w:r>
    </w:p>
    <w:p w14:paraId="7C2DB561" w14:textId="60B2D930" w:rsidR="006F4E96" w:rsidRPr="005F6266" w:rsidRDefault="006F4E96" w:rsidP="00007E3E">
      <w:pPr>
        <w:spacing w:after="0" w:line="259" w:lineRule="auto"/>
        <w:ind w:left="0" w:right="0" w:firstLine="0"/>
        <w:rPr>
          <w:rFonts w:asciiTheme="minorHAnsi" w:hAnsiTheme="minorHAnsi" w:cstheme="minorHAnsi"/>
        </w:rPr>
      </w:pPr>
    </w:p>
    <w:p w14:paraId="009443A0" w14:textId="77777777" w:rsidR="006F4E96" w:rsidRPr="005F6266" w:rsidRDefault="002117AF">
      <w:pPr>
        <w:spacing w:after="10"/>
        <w:ind w:left="370" w:right="0" w:hanging="10"/>
        <w:rPr>
          <w:rFonts w:asciiTheme="minorHAnsi" w:hAnsiTheme="minorHAnsi" w:cstheme="minorHAnsi"/>
        </w:rPr>
      </w:pPr>
      <w:r w:rsidRPr="005F6266">
        <w:rPr>
          <w:rFonts w:asciiTheme="minorHAnsi" w:hAnsiTheme="minorHAnsi" w:cstheme="minorHAnsi"/>
          <w:b/>
          <w:sz w:val="24"/>
        </w:rPr>
        <w:t xml:space="preserve">Additional Readings </w:t>
      </w:r>
    </w:p>
    <w:p w14:paraId="389AC1F4" w14:textId="666247D4" w:rsidR="002A28DE" w:rsidRPr="005F6266" w:rsidRDefault="002117AF" w:rsidP="00A373FE">
      <w:pPr>
        <w:spacing w:after="0" w:line="259" w:lineRule="auto"/>
        <w:ind w:left="0" w:right="0" w:firstLine="0"/>
        <w:rPr>
          <w:rFonts w:asciiTheme="minorHAnsi" w:hAnsiTheme="minorHAnsi" w:cstheme="minorHAnsi"/>
          <w:szCs w:val="20"/>
        </w:rPr>
      </w:pPr>
      <w:r w:rsidRPr="005F6266">
        <w:rPr>
          <w:rFonts w:asciiTheme="minorHAnsi" w:hAnsiTheme="minorHAnsi" w:cstheme="minorHAnsi"/>
          <w:b/>
          <w:szCs w:val="20"/>
        </w:rPr>
        <w:t xml:space="preserve"> </w:t>
      </w:r>
    </w:p>
    <w:p w14:paraId="0A9583CC" w14:textId="57A7238E" w:rsidR="007F6C3D" w:rsidRPr="005F6266" w:rsidRDefault="002117AF" w:rsidP="00682E23">
      <w:pPr>
        <w:numPr>
          <w:ilvl w:val="0"/>
          <w:numId w:val="3"/>
        </w:numPr>
        <w:tabs>
          <w:tab w:val="left" w:pos="1080"/>
        </w:tabs>
        <w:spacing w:after="3" w:line="266" w:lineRule="auto"/>
        <w:ind w:left="3240" w:right="0" w:hanging="2520"/>
        <w:rPr>
          <w:rFonts w:asciiTheme="minorHAnsi" w:hAnsiTheme="minorHAnsi" w:cstheme="minorHAnsi"/>
        </w:rPr>
      </w:pPr>
      <w:r w:rsidRPr="005F6266">
        <w:rPr>
          <w:rFonts w:asciiTheme="minorHAnsi" w:hAnsiTheme="minorHAnsi" w:cstheme="minorHAnsi"/>
        </w:rPr>
        <w:t xml:space="preserve">Declaration of Helsinki: </w:t>
      </w:r>
      <w:r w:rsidRPr="005F6266">
        <w:rPr>
          <w:rFonts w:asciiTheme="minorHAnsi" w:hAnsiTheme="minorHAnsi" w:cstheme="minorHAnsi"/>
        </w:rPr>
        <w:tab/>
      </w:r>
      <w:hyperlink r:id="rId54" w:history="1">
        <w:r w:rsidR="007F6C3D" w:rsidRPr="005F6266">
          <w:rPr>
            <w:rFonts w:asciiTheme="minorHAnsi" w:hAnsiTheme="minorHAnsi" w:cstheme="minorHAnsi"/>
            <w:color w:val="0000FF"/>
            <w:u w:val="single" w:color="0000FF"/>
          </w:rPr>
          <w:t>https://www.wma.net/policies-post/wma-declaration-of-helsinki-ethical-principles-for-medical-research-involving-human-subjects/</w:t>
        </w:r>
      </w:hyperlink>
    </w:p>
    <w:p w14:paraId="42D95C67" w14:textId="17B77FCF" w:rsidR="006F4E96" w:rsidRPr="005F6266" w:rsidRDefault="006F4E96" w:rsidP="008D6D41">
      <w:pPr>
        <w:spacing w:after="0" w:line="259" w:lineRule="auto"/>
        <w:ind w:left="0" w:right="0" w:firstLine="0"/>
        <w:rPr>
          <w:rFonts w:asciiTheme="minorHAnsi" w:hAnsiTheme="minorHAnsi" w:cstheme="minorHAnsi"/>
        </w:rPr>
      </w:pPr>
    </w:p>
    <w:p w14:paraId="71BDFB02" w14:textId="77777777" w:rsidR="00572202" w:rsidRPr="005F6266" w:rsidRDefault="002117AF" w:rsidP="00682E23">
      <w:pPr>
        <w:numPr>
          <w:ilvl w:val="0"/>
          <w:numId w:val="3"/>
        </w:numPr>
        <w:tabs>
          <w:tab w:val="left" w:pos="1080"/>
        </w:tabs>
        <w:spacing w:after="3" w:line="266" w:lineRule="auto"/>
        <w:ind w:left="4050" w:right="0" w:hanging="3330"/>
        <w:rPr>
          <w:rFonts w:asciiTheme="minorHAnsi" w:hAnsiTheme="minorHAnsi" w:cstheme="minorHAnsi"/>
        </w:rPr>
      </w:pPr>
      <w:r w:rsidRPr="005F6266">
        <w:rPr>
          <w:rFonts w:asciiTheme="minorHAnsi" w:hAnsiTheme="minorHAnsi" w:cstheme="minorHAnsi"/>
          <w:color w:val="auto"/>
        </w:rPr>
        <w:t xml:space="preserve">The Federal Policy and 45 CFR 46: </w:t>
      </w:r>
      <w:r w:rsidRPr="005F6266">
        <w:rPr>
          <w:rFonts w:asciiTheme="minorHAnsi" w:hAnsiTheme="minorHAnsi" w:cstheme="minorHAnsi"/>
        </w:rPr>
        <w:tab/>
      </w:r>
      <w:hyperlink r:id="rId55" w:history="1">
        <w:r w:rsidR="00BC775C" w:rsidRPr="005F6266">
          <w:rPr>
            <w:rFonts w:asciiTheme="minorHAnsi" w:hAnsiTheme="minorHAnsi" w:cstheme="minorHAnsi"/>
            <w:color w:val="0000FF"/>
            <w:u w:val="single"/>
          </w:rPr>
          <w:t>https://www.hhs.gov/ohrp/regulations-and-policy/regulations/45-cfr-46/index.html</w:t>
        </w:r>
      </w:hyperlink>
    </w:p>
    <w:p w14:paraId="42216721" w14:textId="7F8A2518" w:rsidR="006F4E96" w:rsidRPr="005F6266" w:rsidRDefault="002117AF" w:rsidP="00572202">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67E3A94" w14:textId="77777777" w:rsidR="006F4E96" w:rsidRPr="005F6266" w:rsidRDefault="002117AF" w:rsidP="00682E23">
      <w:pPr>
        <w:numPr>
          <w:ilvl w:val="0"/>
          <w:numId w:val="3"/>
        </w:numPr>
        <w:tabs>
          <w:tab w:val="left" w:pos="1080"/>
        </w:tabs>
        <w:spacing w:after="3" w:line="266" w:lineRule="auto"/>
        <w:ind w:left="3240" w:right="0" w:hanging="2520"/>
        <w:rPr>
          <w:rFonts w:asciiTheme="minorHAnsi" w:hAnsiTheme="minorHAnsi" w:cstheme="minorHAnsi"/>
        </w:rPr>
      </w:pPr>
      <w:r w:rsidRPr="005F6266">
        <w:rPr>
          <w:rFonts w:asciiTheme="minorHAnsi" w:hAnsiTheme="minorHAnsi" w:cstheme="minorHAnsi"/>
        </w:rPr>
        <w:t xml:space="preserve">HIPAA and </w:t>
      </w:r>
      <w:r w:rsidRPr="005F6266">
        <w:rPr>
          <w:rFonts w:asciiTheme="minorHAnsi" w:hAnsiTheme="minorHAnsi" w:cstheme="minorHAnsi"/>
          <w:color w:val="auto"/>
        </w:rPr>
        <w:t>Research</w:t>
      </w:r>
      <w:r w:rsidRPr="005F6266">
        <w:rPr>
          <w:rFonts w:asciiTheme="minorHAnsi" w:hAnsiTheme="minorHAnsi" w:cstheme="minorHAnsi"/>
        </w:rPr>
        <w:t xml:space="preserve">: </w:t>
      </w:r>
      <w:r w:rsidRPr="005F6266">
        <w:rPr>
          <w:rFonts w:asciiTheme="minorHAnsi" w:hAnsiTheme="minorHAnsi" w:cstheme="minorHAnsi"/>
        </w:rPr>
        <w:tab/>
      </w:r>
      <w:hyperlink r:id="rId56">
        <w:r w:rsidRPr="005F6266">
          <w:rPr>
            <w:rFonts w:asciiTheme="minorHAnsi" w:hAnsiTheme="minorHAnsi" w:cstheme="minorHAnsi"/>
            <w:color w:val="0000FF"/>
            <w:u w:val="single" w:color="0000FF"/>
          </w:rPr>
          <w:t>http://www.hhs.gov/ocr/privacy/hipaa/understanding/special/research/</w:t>
        </w:r>
      </w:hyperlink>
      <w:hyperlink r:id="rId57">
        <w:r w:rsidRPr="005F6266">
          <w:rPr>
            <w:rFonts w:asciiTheme="minorHAnsi" w:hAnsiTheme="minorHAnsi" w:cstheme="minorHAnsi"/>
          </w:rPr>
          <w:t xml:space="preserve"> </w:t>
        </w:r>
      </w:hyperlink>
    </w:p>
    <w:p w14:paraId="0399EE3A" w14:textId="77777777" w:rsidR="006F4E96" w:rsidRPr="005F6266" w:rsidRDefault="002117AF" w:rsidP="00A373FE">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354CBDC" w14:textId="77777777" w:rsidR="006F4E96" w:rsidRPr="005F6266" w:rsidRDefault="002117AF" w:rsidP="00682E23">
      <w:pPr>
        <w:numPr>
          <w:ilvl w:val="0"/>
          <w:numId w:val="3"/>
        </w:numPr>
        <w:tabs>
          <w:tab w:val="left" w:pos="1080"/>
        </w:tabs>
        <w:spacing w:after="3" w:line="266" w:lineRule="auto"/>
        <w:ind w:left="3240" w:right="0" w:hanging="2520"/>
        <w:rPr>
          <w:rFonts w:asciiTheme="minorHAnsi" w:hAnsiTheme="minorHAnsi" w:cstheme="minorHAnsi"/>
        </w:rPr>
      </w:pPr>
      <w:r w:rsidRPr="005F6266">
        <w:rPr>
          <w:rFonts w:asciiTheme="minorHAnsi" w:hAnsiTheme="minorHAnsi" w:cstheme="minorHAnsi"/>
        </w:rPr>
        <w:t xml:space="preserve">Common </w:t>
      </w:r>
      <w:r w:rsidRPr="005F6266">
        <w:rPr>
          <w:rFonts w:asciiTheme="minorHAnsi" w:hAnsiTheme="minorHAnsi" w:cstheme="minorHAnsi"/>
          <w:color w:val="auto"/>
        </w:rPr>
        <w:t>Rule</w:t>
      </w:r>
      <w:r w:rsidRPr="005F6266">
        <w:rPr>
          <w:rFonts w:asciiTheme="minorHAnsi" w:hAnsiTheme="minorHAnsi" w:cstheme="minorHAnsi"/>
        </w:rPr>
        <w:t xml:space="preserve">: </w:t>
      </w:r>
      <w:r w:rsidRPr="005F6266">
        <w:rPr>
          <w:rFonts w:asciiTheme="minorHAnsi" w:hAnsiTheme="minorHAnsi" w:cstheme="minorHAnsi"/>
        </w:rPr>
        <w:tab/>
      </w:r>
      <w:hyperlink r:id="rId58">
        <w:r w:rsidRPr="005F6266">
          <w:rPr>
            <w:rFonts w:asciiTheme="minorHAnsi" w:hAnsiTheme="minorHAnsi" w:cstheme="minorHAnsi"/>
            <w:color w:val="0000FF"/>
            <w:u w:val="single" w:color="0000FF"/>
          </w:rPr>
          <w:t>http://www.hhs.gov/ohrp/humansubjects/commonrule/</w:t>
        </w:r>
      </w:hyperlink>
      <w:hyperlink r:id="rId59">
        <w:r w:rsidRPr="005F6266">
          <w:rPr>
            <w:rFonts w:asciiTheme="minorHAnsi" w:hAnsiTheme="minorHAnsi" w:cstheme="minorHAnsi"/>
          </w:rPr>
          <w:t xml:space="preserve"> </w:t>
        </w:r>
      </w:hyperlink>
    </w:p>
    <w:p w14:paraId="6B9E2DD9" w14:textId="3D629EB1" w:rsidR="008E281E" w:rsidRPr="005F6266" w:rsidRDefault="008E281E">
      <w:pPr>
        <w:spacing w:after="160" w:line="259" w:lineRule="auto"/>
        <w:ind w:left="0" w:right="0" w:firstLine="0"/>
        <w:rPr>
          <w:rFonts w:asciiTheme="minorHAnsi" w:hAnsiTheme="minorHAnsi" w:cstheme="minorHAnsi"/>
          <w:b/>
          <w:sz w:val="28"/>
        </w:rPr>
      </w:pPr>
      <w:r w:rsidRPr="005F6266">
        <w:rPr>
          <w:rFonts w:asciiTheme="minorHAnsi" w:hAnsiTheme="minorHAnsi" w:cstheme="minorHAnsi"/>
        </w:rPr>
        <w:br w:type="page"/>
      </w:r>
    </w:p>
    <w:p w14:paraId="271D97E2" w14:textId="081379F2" w:rsidR="006F4E96" w:rsidRPr="005F6266" w:rsidRDefault="002117AF" w:rsidP="00D1187B">
      <w:pPr>
        <w:pStyle w:val="Heading1"/>
        <w:ind w:left="301" w:right="181"/>
        <w:rPr>
          <w:rFonts w:asciiTheme="minorHAnsi" w:hAnsiTheme="minorHAnsi" w:cstheme="minorHAnsi"/>
        </w:rPr>
      </w:pPr>
      <w:bookmarkStart w:id="14" w:name="_Toc171589825"/>
      <w:r w:rsidRPr="005F6266">
        <w:rPr>
          <w:rFonts w:asciiTheme="minorHAnsi" w:hAnsiTheme="minorHAnsi" w:cstheme="minorHAnsi"/>
        </w:rPr>
        <w:lastRenderedPageBreak/>
        <w:t>CHAPTER III - DEFINITIONS AND TERMS</w:t>
      </w:r>
      <w:bookmarkEnd w:id="14"/>
      <w:r w:rsidRPr="005F6266">
        <w:rPr>
          <w:rFonts w:asciiTheme="minorHAnsi" w:hAnsiTheme="minorHAnsi" w:cstheme="minorHAnsi"/>
        </w:rPr>
        <w:t xml:space="preserve"> </w:t>
      </w:r>
    </w:p>
    <w:p w14:paraId="35586E3A" w14:textId="7DB1D8C8"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5" w:name="_Toc171589826"/>
      <w:r w:rsidRPr="005F6266">
        <w:rPr>
          <w:rFonts w:asciiTheme="minorHAnsi" w:hAnsiTheme="minorHAnsi" w:cstheme="minorHAnsi"/>
          <w:sz w:val="24"/>
          <w:szCs w:val="24"/>
        </w:rPr>
        <w:t>Anonymity</w:t>
      </w:r>
      <w:bookmarkEnd w:id="15"/>
    </w:p>
    <w:p w14:paraId="1C897898" w14:textId="77777777" w:rsidR="006F4E96" w:rsidRPr="005F6266" w:rsidRDefault="002117AF">
      <w:pPr>
        <w:spacing w:after="185"/>
        <w:ind w:left="229" w:right="348"/>
        <w:rPr>
          <w:rFonts w:asciiTheme="minorHAnsi" w:hAnsiTheme="minorHAnsi" w:cstheme="minorHAnsi"/>
        </w:rPr>
      </w:pPr>
      <w:r w:rsidRPr="005F6266">
        <w:rPr>
          <w:rFonts w:asciiTheme="minorHAnsi" w:hAnsiTheme="minorHAnsi" w:cstheme="minorHAnsi"/>
          <w:i/>
        </w:rPr>
        <w:t xml:space="preserve">Anonymity </w:t>
      </w:r>
      <w:r w:rsidRPr="005F6266">
        <w:rPr>
          <w:rFonts w:asciiTheme="minorHAnsi" w:hAnsiTheme="minorHAnsi" w:cstheme="minorHAnsi"/>
        </w:rPr>
        <w:t xml:space="preserve">refers to the best practices of data collection implemented by the researcher to secure the privacy of the research participant, by eliminating the “link” between research participant data and personal identifiable information. Using these practices will not allow the researcher or any other individual to identify participants by the data collected. This approach is common in research involving one-time data collection, such as that which occurs when using survey methods, taking only one set of physical or psychological measurements, or having participants complete questionnaires without asking for their names. </w:t>
      </w:r>
    </w:p>
    <w:p w14:paraId="60E42AAB" w14:textId="77777777" w:rsidR="006F4E96" w:rsidRPr="005F6266" w:rsidRDefault="002117AF">
      <w:pPr>
        <w:spacing w:after="115"/>
        <w:ind w:left="229" w:right="281"/>
        <w:rPr>
          <w:rFonts w:asciiTheme="minorHAnsi" w:hAnsiTheme="minorHAnsi" w:cstheme="minorHAnsi"/>
        </w:rPr>
      </w:pPr>
      <w:r w:rsidRPr="005F6266">
        <w:rPr>
          <w:rFonts w:asciiTheme="minorHAnsi" w:hAnsiTheme="minorHAnsi" w:cstheme="minorHAnsi"/>
        </w:rPr>
        <w:t xml:space="preserve">It is important to inform potential participants: </w:t>
      </w:r>
    </w:p>
    <w:p w14:paraId="2C45DEF4" w14:textId="77777777" w:rsidR="006F4E96" w:rsidRPr="005F6266" w:rsidRDefault="002117AF">
      <w:pPr>
        <w:numPr>
          <w:ilvl w:val="0"/>
          <w:numId w:val="4"/>
        </w:numPr>
        <w:spacing w:after="113"/>
        <w:ind w:right="512" w:hanging="274"/>
        <w:rPr>
          <w:rFonts w:asciiTheme="minorHAnsi" w:hAnsiTheme="minorHAnsi" w:cstheme="minorHAnsi"/>
        </w:rPr>
      </w:pPr>
      <w:r w:rsidRPr="005F6266">
        <w:rPr>
          <w:rFonts w:asciiTheme="minorHAnsi" w:hAnsiTheme="minorHAnsi" w:cstheme="minorHAnsi"/>
        </w:rPr>
        <w:t xml:space="preserve">Surveys or questionnaires requiring extensive demographic data may violate the principle of anonymity by providing enough information to allow the researcher indirectly to identify one subject from all others. </w:t>
      </w:r>
    </w:p>
    <w:p w14:paraId="0F8701A6" w14:textId="3A8B3D40" w:rsidR="006F4E96" w:rsidRPr="005F6266" w:rsidRDefault="002117AF">
      <w:pPr>
        <w:numPr>
          <w:ilvl w:val="0"/>
          <w:numId w:val="4"/>
        </w:numPr>
        <w:ind w:right="512" w:hanging="274"/>
        <w:rPr>
          <w:rFonts w:asciiTheme="minorHAnsi" w:hAnsiTheme="minorHAnsi" w:cstheme="minorHAnsi"/>
        </w:rPr>
      </w:pPr>
      <w:r w:rsidRPr="005F6266">
        <w:rPr>
          <w:rFonts w:asciiTheme="minorHAnsi" w:hAnsiTheme="minorHAnsi" w:cstheme="minorHAnsi"/>
        </w:rPr>
        <w:t xml:space="preserve">When data are recorded anonymously, subjects will not have the right to withdraw from the research once the data </w:t>
      </w:r>
      <w:r w:rsidR="006C1C78" w:rsidRPr="005F6266">
        <w:rPr>
          <w:rFonts w:asciiTheme="minorHAnsi" w:hAnsiTheme="minorHAnsi" w:cstheme="minorHAnsi"/>
        </w:rPr>
        <w:t>has</w:t>
      </w:r>
      <w:r w:rsidRPr="005F6266">
        <w:rPr>
          <w:rFonts w:asciiTheme="minorHAnsi" w:hAnsiTheme="minorHAnsi" w:cstheme="minorHAnsi"/>
        </w:rPr>
        <w:t xml:space="preserve"> been collected, because it will not be possible to determine which data belong to which subject. </w:t>
      </w:r>
    </w:p>
    <w:p w14:paraId="4956E9F6" w14:textId="77777777" w:rsidR="006F4E96" w:rsidRPr="005F6266" w:rsidRDefault="002117AF">
      <w:pPr>
        <w:spacing w:after="183"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265A6619"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6" w:name="_Toc171589827"/>
      <w:r w:rsidRPr="005F6266">
        <w:rPr>
          <w:rFonts w:asciiTheme="minorHAnsi" w:hAnsiTheme="minorHAnsi" w:cstheme="minorHAnsi"/>
          <w:sz w:val="24"/>
          <w:szCs w:val="24"/>
        </w:rPr>
        <w:t>Assent</w:t>
      </w:r>
      <w:bookmarkEnd w:id="16"/>
      <w:r w:rsidRPr="005F6266">
        <w:rPr>
          <w:rFonts w:asciiTheme="minorHAnsi" w:hAnsiTheme="minorHAnsi" w:cstheme="minorHAnsi"/>
          <w:sz w:val="24"/>
          <w:szCs w:val="24"/>
        </w:rPr>
        <w:t xml:space="preserve"> </w:t>
      </w:r>
    </w:p>
    <w:p w14:paraId="750B9DDA" w14:textId="77777777" w:rsidR="006F4E96" w:rsidRPr="005F6266" w:rsidRDefault="002117AF">
      <w:pPr>
        <w:spacing w:after="112"/>
        <w:ind w:left="229" w:right="0"/>
        <w:rPr>
          <w:rFonts w:asciiTheme="minorHAnsi" w:hAnsiTheme="minorHAnsi" w:cstheme="minorHAnsi"/>
        </w:rPr>
      </w:pPr>
      <w:r w:rsidRPr="005F6266">
        <w:rPr>
          <w:rFonts w:asciiTheme="minorHAnsi" w:hAnsiTheme="minorHAnsi" w:cstheme="minorHAnsi"/>
          <w:i/>
        </w:rPr>
        <w:t xml:space="preserve">Assent </w:t>
      </w:r>
      <w:r w:rsidRPr="005F6266">
        <w:rPr>
          <w:rFonts w:asciiTheme="minorHAnsi" w:hAnsiTheme="minorHAnsi" w:cstheme="minorHAnsi"/>
        </w:rPr>
        <w:t>means a child’s affirmative agreement to participate in research. Mere failure to object should not, absent affirmative agreement, be construed as assent (</w:t>
      </w:r>
      <w:r w:rsidRPr="005F6266">
        <w:rPr>
          <w:rFonts w:asciiTheme="minorHAnsi" w:hAnsiTheme="minorHAnsi" w:cstheme="minorHAnsi"/>
          <w:i/>
        </w:rPr>
        <w:t xml:space="preserve">Protection of Human Subjects, </w:t>
      </w:r>
      <w:hyperlink r:id="rId60" w:anchor="46.402">
        <w:r w:rsidRPr="005F6266">
          <w:rPr>
            <w:rFonts w:asciiTheme="minorHAnsi" w:hAnsiTheme="minorHAnsi" w:cstheme="minorHAnsi"/>
            <w:i/>
          </w:rPr>
          <w:t>45 CFR Part 46; §46.402(b)</w:t>
        </w:r>
      </w:hyperlink>
      <w:hyperlink r:id="rId61" w:anchor="46.402">
        <w:r w:rsidRPr="005F6266">
          <w:rPr>
            <w:rFonts w:asciiTheme="minorHAnsi" w:hAnsiTheme="minorHAnsi" w:cstheme="minorHAnsi"/>
          </w:rPr>
          <w:t>,</w:t>
        </w:r>
      </w:hyperlink>
      <w:hyperlink r:id="rId62" w:anchor="46.402">
        <w:r w:rsidRPr="005F6266">
          <w:rPr>
            <w:rFonts w:asciiTheme="minorHAnsi" w:hAnsiTheme="minorHAnsi" w:cstheme="minorHAnsi"/>
          </w:rPr>
          <w:t xml:space="preserve"> </w:t>
        </w:r>
      </w:hyperlink>
      <w:r w:rsidRPr="005F6266">
        <w:rPr>
          <w:rFonts w:asciiTheme="minorHAnsi" w:hAnsiTheme="minorHAnsi" w:cstheme="minorHAnsi"/>
        </w:rPr>
        <w:t xml:space="preserve">2009). This means the child must actively show their willingness to participate in the research, rather than just complying with directions to participate and not resisting in any way. </w:t>
      </w:r>
      <w:r w:rsidRPr="005F6266">
        <w:rPr>
          <w:rFonts w:asciiTheme="minorHAnsi" w:hAnsiTheme="minorHAnsi" w:cstheme="minorHAnsi"/>
          <w:b/>
        </w:rPr>
        <w:t xml:space="preserve">The Informed Consent Form and Assent Form are included in Appendix B of this </w:t>
      </w:r>
      <w:r w:rsidRPr="005F6266">
        <w:rPr>
          <w:rFonts w:asciiTheme="minorHAnsi" w:hAnsiTheme="minorHAnsi" w:cstheme="minorHAnsi"/>
          <w:b/>
          <w:i/>
        </w:rPr>
        <w:t>Manual</w:t>
      </w:r>
      <w:r w:rsidRPr="005F6266">
        <w:rPr>
          <w:rFonts w:asciiTheme="minorHAnsi" w:hAnsiTheme="minorHAnsi" w:cstheme="minorHAnsi"/>
          <w:b/>
        </w:rPr>
        <w:t xml:space="preserve">. If necessary for the research, these exact forms must be used, with no changes. </w:t>
      </w:r>
    </w:p>
    <w:p w14:paraId="59B3AD0E"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Although there is no prescribed minimum age at which assent is required, the researcher must consider the age, maturity, and psychological state of the participant, as well as the complexity of the research tasks or activities the potential subject is being </w:t>
      </w:r>
    </w:p>
    <w:p w14:paraId="5D02CB79"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asked to perform. Based on available evidence, the IRB ultimately determines whether assent is required and when parental/guardian permission is also necessary (</w:t>
      </w:r>
      <w:r w:rsidRPr="005F6266">
        <w:rPr>
          <w:rFonts w:asciiTheme="minorHAnsi" w:hAnsiTheme="minorHAnsi" w:cstheme="minorHAnsi"/>
          <w:i/>
        </w:rPr>
        <w:t>Protection of Human Subjects, 45 CFR Part 46; §46.408</w:t>
      </w:r>
      <w:r w:rsidRPr="005F6266">
        <w:rPr>
          <w:rFonts w:asciiTheme="minorHAnsi" w:hAnsiTheme="minorHAnsi" w:cstheme="minorHAnsi"/>
        </w:rPr>
        <w:t xml:space="preserve">, 2009). </w:t>
      </w:r>
    </w:p>
    <w:p w14:paraId="4F44D58B"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EC1279D"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7" w:name="_Toc171589828"/>
      <w:r w:rsidRPr="005F6266">
        <w:rPr>
          <w:rFonts w:asciiTheme="minorHAnsi" w:hAnsiTheme="minorHAnsi" w:cstheme="minorHAnsi"/>
          <w:sz w:val="24"/>
          <w:szCs w:val="24"/>
        </w:rPr>
        <w:t>Beneficence</w:t>
      </w:r>
      <w:bookmarkEnd w:id="17"/>
      <w:r w:rsidRPr="005F6266">
        <w:rPr>
          <w:rFonts w:asciiTheme="minorHAnsi" w:hAnsiTheme="minorHAnsi" w:cstheme="minorHAnsi"/>
          <w:sz w:val="24"/>
          <w:szCs w:val="24"/>
        </w:rPr>
        <w:t xml:space="preserve"> </w:t>
      </w:r>
    </w:p>
    <w:p w14:paraId="73197E02" w14:textId="77777777" w:rsidR="006F4E96" w:rsidRPr="005F6266" w:rsidRDefault="002117AF">
      <w:pPr>
        <w:ind w:left="229" w:right="430"/>
        <w:rPr>
          <w:rFonts w:asciiTheme="minorHAnsi" w:hAnsiTheme="minorHAnsi" w:cstheme="minorHAnsi"/>
        </w:rPr>
      </w:pPr>
      <w:r w:rsidRPr="005F6266">
        <w:rPr>
          <w:rFonts w:asciiTheme="minorHAnsi" w:hAnsiTheme="minorHAnsi" w:cstheme="minorHAnsi"/>
          <w:i/>
        </w:rPr>
        <w:t xml:space="preserve">Beneficence </w:t>
      </w:r>
      <w:r w:rsidRPr="005F6266">
        <w:rPr>
          <w:rFonts w:asciiTheme="minorHAnsi" w:hAnsiTheme="minorHAnsi" w:cstheme="minorHAnsi"/>
        </w:rPr>
        <w:t xml:space="preserve">is one of three ethical principles in the Belmont Report. It refers to the action taken to treat persons in an ethical manner; not only by respecting their decisions and protecting individuals from harm, but also by making efforts to secure the well-being of participants in research. Beneficence comprises two fundamental rules: (1) do not harm, and (2) maximize possible benefits and minimize possible harms </w:t>
      </w:r>
      <w:hyperlink r:id="rId63" w:anchor="xbenefit">
        <w:r w:rsidRPr="005F6266">
          <w:rPr>
            <w:rFonts w:asciiTheme="minorHAnsi" w:hAnsiTheme="minorHAnsi" w:cstheme="minorHAnsi"/>
          </w:rPr>
          <w:t>(</w:t>
        </w:r>
      </w:hyperlink>
      <w:hyperlink r:id="rId64" w:anchor="xbenefit">
        <w:r w:rsidRPr="005F6266">
          <w:rPr>
            <w:rFonts w:asciiTheme="minorHAnsi" w:hAnsiTheme="minorHAnsi" w:cstheme="minorHAnsi"/>
            <w:color w:val="0000FF"/>
            <w:u w:val="single" w:color="0000FF"/>
          </w:rPr>
          <w:t>http://www.hhs.gov/ohrp/humansubjects/guidance/belmont.html#xbenefit</w:t>
        </w:r>
      </w:hyperlink>
      <w:hyperlink r:id="rId65" w:anchor="xbenefit">
        <w:r w:rsidRPr="005F6266">
          <w:rPr>
            <w:rFonts w:asciiTheme="minorHAnsi" w:hAnsiTheme="minorHAnsi" w:cstheme="minorHAnsi"/>
          </w:rPr>
          <w:t>)</w:t>
        </w:r>
      </w:hyperlink>
      <w:r w:rsidRPr="005F6266">
        <w:rPr>
          <w:rFonts w:asciiTheme="minorHAnsi" w:hAnsiTheme="minorHAnsi" w:cstheme="minorHAnsi"/>
        </w:rPr>
        <w:t xml:space="preserve">. </w:t>
      </w:r>
    </w:p>
    <w:p w14:paraId="0AF268F6" w14:textId="276EBB77" w:rsidR="004943FD" w:rsidRPr="005F6266" w:rsidRDefault="004943FD" w:rsidP="00E10D5A">
      <w:pPr>
        <w:spacing w:after="155" w:line="259" w:lineRule="auto"/>
        <w:ind w:left="0" w:right="0" w:firstLine="0"/>
        <w:rPr>
          <w:rFonts w:asciiTheme="minorHAnsi" w:hAnsiTheme="minorHAnsi" w:cstheme="minorHAnsi"/>
          <w:szCs w:val="20"/>
        </w:rPr>
      </w:pPr>
    </w:p>
    <w:p w14:paraId="5260E9F7"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8" w:name="_Toc171589829"/>
      <w:r w:rsidRPr="005F6266">
        <w:rPr>
          <w:rFonts w:asciiTheme="minorHAnsi" w:hAnsiTheme="minorHAnsi" w:cstheme="minorHAnsi"/>
          <w:sz w:val="24"/>
          <w:szCs w:val="24"/>
        </w:rPr>
        <w:t>Child</w:t>
      </w:r>
      <w:bookmarkEnd w:id="18"/>
      <w:r w:rsidRPr="005F6266">
        <w:rPr>
          <w:rFonts w:asciiTheme="minorHAnsi" w:hAnsiTheme="minorHAnsi" w:cstheme="minorHAnsi"/>
          <w:sz w:val="24"/>
          <w:szCs w:val="24"/>
        </w:rPr>
        <w:t xml:space="preserve"> </w:t>
      </w:r>
    </w:p>
    <w:p w14:paraId="6AFC8BDC" w14:textId="77777777" w:rsidR="006F4E96" w:rsidRPr="005F6266" w:rsidRDefault="002117AF">
      <w:pPr>
        <w:ind w:left="229" w:right="650"/>
        <w:rPr>
          <w:rFonts w:asciiTheme="minorHAnsi" w:hAnsiTheme="minorHAnsi" w:cstheme="minorHAnsi"/>
        </w:rPr>
      </w:pPr>
      <w:r w:rsidRPr="005F6266">
        <w:rPr>
          <w:rFonts w:asciiTheme="minorHAnsi" w:hAnsiTheme="minorHAnsi" w:cstheme="minorHAnsi"/>
          <w:i/>
        </w:rPr>
        <w:t xml:space="preserve">Child </w:t>
      </w:r>
      <w:r w:rsidRPr="005F6266">
        <w:rPr>
          <w:rFonts w:asciiTheme="minorHAnsi" w:hAnsiTheme="minorHAnsi" w:cstheme="minorHAnsi"/>
        </w:rPr>
        <w:t>is a person who has not attained the legal age for consent to treatments or procedures involved in the research, under the applicable law of the jurisdiction in which the research will be conducted (</w:t>
      </w:r>
      <w:r w:rsidRPr="005F6266">
        <w:rPr>
          <w:rFonts w:asciiTheme="minorHAnsi" w:hAnsiTheme="minorHAnsi" w:cstheme="minorHAnsi"/>
          <w:i/>
        </w:rPr>
        <w:t>Protection of Human Subjects, 45 CFR Part 46; §46.402(a)</w:t>
      </w:r>
      <w:r w:rsidRPr="005F6266">
        <w:rPr>
          <w:rFonts w:asciiTheme="minorHAnsi" w:hAnsiTheme="minorHAnsi" w:cstheme="minorHAnsi"/>
        </w:rPr>
        <w:t xml:space="preserve">, 2009). </w:t>
      </w:r>
    </w:p>
    <w:p w14:paraId="758E5CAC"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71862619"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19" w:name="_Toc171589830"/>
      <w:r w:rsidRPr="005F6266">
        <w:rPr>
          <w:rFonts w:asciiTheme="minorHAnsi" w:hAnsiTheme="minorHAnsi" w:cstheme="minorHAnsi"/>
          <w:sz w:val="24"/>
          <w:szCs w:val="24"/>
        </w:rPr>
        <w:t>Coercion</w:t>
      </w:r>
      <w:bookmarkEnd w:id="19"/>
      <w:r w:rsidRPr="005F6266">
        <w:rPr>
          <w:rFonts w:asciiTheme="minorHAnsi" w:hAnsiTheme="minorHAnsi" w:cstheme="minorHAnsi"/>
          <w:sz w:val="24"/>
          <w:szCs w:val="24"/>
        </w:rPr>
        <w:t xml:space="preserve"> </w:t>
      </w:r>
    </w:p>
    <w:p w14:paraId="42707169" w14:textId="77777777" w:rsidR="006F4E96" w:rsidRPr="005F6266" w:rsidRDefault="002117AF">
      <w:pPr>
        <w:spacing w:after="112"/>
        <w:ind w:left="229" w:right="281"/>
        <w:rPr>
          <w:rFonts w:asciiTheme="minorHAnsi" w:hAnsiTheme="minorHAnsi" w:cstheme="minorHAnsi"/>
        </w:rPr>
      </w:pPr>
      <w:r w:rsidRPr="005F6266">
        <w:rPr>
          <w:rFonts w:asciiTheme="minorHAnsi" w:hAnsiTheme="minorHAnsi" w:cstheme="minorHAnsi"/>
          <w:i/>
        </w:rPr>
        <w:t xml:space="preserve">Coercion </w:t>
      </w:r>
      <w:r w:rsidRPr="005F6266">
        <w:rPr>
          <w:rFonts w:asciiTheme="minorHAnsi" w:hAnsiTheme="minorHAnsi" w:cstheme="minorHAnsi"/>
        </w:rPr>
        <w:t xml:space="preserve">means to compel or force someone to participate in or perform an action not ordinarily done under the free choice of an individual. This involves influencing an individual decision about whether to do something by using explicit or implied threats (loss of good standing in a job, poor grades, etc.). Coercion may be present even when not obvious when recruiting subjects for research. For example, telling parents or guardians of subjects or subjects themselves how much they will be helping the investigator by participating in research can be interpreted as coercive. Participation should be free and voluntary, with no overriding statements. </w:t>
      </w:r>
    </w:p>
    <w:p w14:paraId="6EBBAB5F" w14:textId="63506678" w:rsidR="006F4E96" w:rsidRPr="005F6266" w:rsidRDefault="002117AF" w:rsidP="00CD4CDC">
      <w:pPr>
        <w:spacing w:after="117"/>
        <w:ind w:left="270" w:right="281"/>
        <w:rPr>
          <w:rFonts w:asciiTheme="minorHAnsi" w:hAnsiTheme="minorHAnsi" w:cstheme="minorHAnsi"/>
        </w:rPr>
      </w:pPr>
      <w:r w:rsidRPr="005F6266">
        <w:rPr>
          <w:rFonts w:asciiTheme="minorHAnsi" w:hAnsiTheme="minorHAnsi" w:cstheme="minorHAnsi"/>
        </w:rPr>
        <w:lastRenderedPageBreak/>
        <w:t xml:space="preserve">Mentioning a relationship that exists between the researcher and the potential subjects may be coercive. Subjects may feel obligated to participate because they know or have seen the researcher at various times. In </w:t>
      </w:r>
      <w:r w:rsidR="003F50F2" w:rsidRPr="005F6266">
        <w:rPr>
          <w:rFonts w:asciiTheme="minorHAnsi" w:hAnsiTheme="minorHAnsi" w:cstheme="minorHAnsi"/>
        </w:rPr>
        <w:t>the cases</w:t>
      </w:r>
      <w:r w:rsidRPr="005F6266">
        <w:rPr>
          <w:rFonts w:asciiTheme="minorHAnsi" w:hAnsiTheme="minorHAnsi" w:cstheme="minorHAnsi"/>
        </w:rPr>
        <w:t xml:space="preserve"> of infants and children, mentioning the researcher cares for or has cared for the child puts parents in a very awkward and unfair position. </w:t>
      </w:r>
    </w:p>
    <w:p w14:paraId="30AA60BC" w14:textId="2AD814B9" w:rsidR="006F4E96" w:rsidRPr="005F6266" w:rsidRDefault="002117AF" w:rsidP="00CD4CDC">
      <w:pPr>
        <w:spacing w:after="117"/>
        <w:ind w:left="270" w:right="281"/>
        <w:rPr>
          <w:rFonts w:asciiTheme="minorHAnsi" w:hAnsiTheme="minorHAnsi" w:cstheme="minorHAnsi"/>
        </w:rPr>
      </w:pPr>
      <w:r w:rsidRPr="005F6266">
        <w:rPr>
          <w:rFonts w:asciiTheme="minorHAnsi" w:hAnsiTheme="minorHAnsi" w:cstheme="minorHAnsi"/>
        </w:rPr>
        <w:t xml:space="preserve">Face-to-face recruitment has the potential to be coercive. It is difficult for individuals to say no to someone who is directly in front of them and talking about their research. Inflection, tone of voice, and nonverbal cues can inadvertently slip into the recruitment process without researcher awareness, thus implying threats the investigator is not aware are being conveyed. Coercion can be reduced if an impartial third party presents the request for participation. </w:t>
      </w:r>
    </w:p>
    <w:p w14:paraId="134DE4A4" w14:textId="77777777" w:rsidR="006F4E96" w:rsidRPr="005F6266" w:rsidRDefault="002117AF" w:rsidP="00CD4CDC">
      <w:pPr>
        <w:ind w:left="270" w:right="281"/>
        <w:rPr>
          <w:rFonts w:asciiTheme="minorHAnsi" w:hAnsiTheme="minorHAnsi" w:cstheme="minorHAnsi"/>
        </w:rPr>
      </w:pPr>
      <w:r w:rsidRPr="005F6266">
        <w:rPr>
          <w:rFonts w:asciiTheme="minorHAnsi" w:hAnsiTheme="minorHAnsi" w:cstheme="minorHAnsi"/>
        </w:rPr>
        <w:t xml:space="preserve">Participants must be protected from coercion. If participants are not protected, the IRB application must include an explanation of why coercion is necessary as well as any possible repercussions of the coercion. The methods to be used for coercing subjects must be detailed in the research proposal. A plan for informing subjects at the end of the research of how and why they were coerced must be fully explained (see </w:t>
      </w:r>
      <w:r w:rsidRPr="005F6266">
        <w:rPr>
          <w:rFonts w:asciiTheme="minorHAnsi" w:hAnsiTheme="minorHAnsi" w:cstheme="minorHAnsi"/>
          <w:i/>
        </w:rPr>
        <w:t>Debriefing</w:t>
      </w:r>
      <w:r w:rsidRPr="005F6266">
        <w:rPr>
          <w:rFonts w:asciiTheme="minorHAnsi" w:hAnsiTheme="minorHAnsi" w:cstheme="minorHAnsi"/>
        </w:rPr>
        <w:t xml:space="preserve">). Potential physical and/or psychological risks incurred by participants due to the coercion must be identified, and procedures for addressing the risks must be established as part of the debriefing procedures. </w:t>
      </w:r>
    </w:p>
    <w:p w14:paraId="2E4920F9" w14:textId="77777777" w:rsidR="006F4E96" w:rsidRPr="005F6266" w:rsidRDefault="002117AF" w:rsidP="005068BE">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4682CF8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0" w:name="_Toc171589831"/>
      <w:r w:rsidRPr="005F6266">
        <w:rPr>
          <w:rFonts w:asciiTheme="minorHAnsi" w:hAnsiTheme="minorHAnsi" w:cstheme="minorHAnsi"/>
          <w:sz w:val="24"/>
          <w:szCs w:val="24"/>
        </w:rPr>
        <w:t>Compensation</w:t>
      </w:r>
      <w:bookmarkEnd w:id="20"/>
      <w:r w:rsidRPr="005F6266">
        <w:rPr>
          <w:rFonts w:asciiTheme="minorHAnsi" w:hAnsiTheme="minorHAnsi" w:cstheme="minorHAnsi"/>
          <w:sz w:val="24"/>
          <w:szCs w:val="24"/>
        </w:rPr>
        <w:t xml:space="preserve"> </w:t>
      </w:r>
    </w:p>
    <w:p w14:paraId="2360CE3B" w14:textId="7BCFA93A" w:rsidR="006F4E96" w:rsidRPr="005F6266" w:rsidRDefault="002117AF">
      <w:pPr>
        <w:spacing w:line="248" w:lineRule="auto"/>
        <w:ind w:left="372" w:right="509" w:hanging="10"/>
        <w:jc w:val="both"/>
        <w:rPr>
          <w:rFonts w:asciiTheme="minorHAnsi" w:hAnsiTheme="minorHAnsi" w:cstheme="minorHAnsi"/>
        </w:rPr>
      </w:pPr>
      <w:r w:rsidRPr="005F6266">
        <w:rPr>
          <w:rFonts w:asciiTheme="minorHAnsi" w:hAnsiTheme="minorHAnsi" w:cstheme="minorHAnsi"/>
          <w:i/>
        </w:rPr>
        <w:t xml:space="preserve">Compensation </w:t>
      </w:r>
      <w:r w:rsidRPr="005F6266">
        <w:rPr>
          <w:rFonts w:asciiTheme="minorHAnsi" w:hAnsiTheme="minorHAnsi" w:cstheme="minorHAnsi"/>
        </w:rPr>
        <w:t xml:space="preserve">refers to the amount of payment a subject may receive for participation in a research study. The IRB should review both the amount of payment and the proposed method of disbursement to assure neither entails problems of </w:t>
      </w:r>
      <w:r w:rsidRPr="005F6266">
        <w:rPr>
          <w:rFonts w:asciiTheme="minorHAnsi" w:hAnsiTheme="minorHAnsi" w:cstheme="minorHAnsi"/>
          <w:i/>
        </w:rPr>
        <w:t xml:space="preserve">coercion </w:t>
      </w:r>
      <w:r w:rsidRPr="005F6266">
        <w:rPr>
          <w:rFonts w:asciiTheme="minorHAnsi" w:hAnsiTheme="minorHAnsi" w:cstheme="minorHAnsi"/>
        </w:rPr>
        <w:t xml:space="preserve">or undue influence. Such problems might occur, for example, if the entire payment were to be contingent upon completion of the study, or if the payment </w:t>
      </w:r>
      <w:r w:rsidR="00016782" w:rsidRPr="005F6266">
        <w:rPr>
          <w:rFonts w:asciiTheme="minorHAnsi" w:hAnsiTheme="minorHAnsi" w:cstheme="minorHAnsi"/>
        </w:rPr>
        <w:t>was</w:t>
      </w:r>
      <w:r w:rsidRPr="005F6266">
        <w:rPr>
          <w:rFonts w:asciiTheme="minorHAnsi" w:hAnsiTheme="minorHAnsi" w:cstheme="minorHAnsi"/>
        </w:rPr>
        <w:t xml:space="preserve"> unusually large. Payments should reflect the degree of risk, inconvenience, or discomfort associated with participation. </w:t>
      </w:r>
    </w:p>
    <w:p w14:paraId="53D472E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8487D4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1" w:name="_Toc171589832"/>
      <w:r w:rsidRPr="005F6266">
        <w:rPr>
          <w:rFonts w:asciiTheme="minorHAnsi" w:hAnsiTheme="minorHAnsi" w:cstheme="minorHAnsi"/>
          <w:sz w:val="24"/>
          <w:szCs w:val="24"/>
        </w:rPr>
        <w:t>Confidentiality</w:t>
      </w:r>
      <w:bookmarkEnd w:id="21"/>
      <w:r w:rsidRPr="005F6266">
        <w:rPr>
          <w:rFonts w:asciiTheme="minorHAnsi" w:hAnsiTheme="minorHAnsi" w:cstheme="minorHAnsi"/>
          <w:sz w:val="24"/>
          <w:szCs w:val="24"/>
        </w:rPr>
        <w:t xml:space="preserve"> </w:t>
      </w:r>
    </w:p>
    <w:p w14:paraId="2FFAEE93" w14:textId="5D7BE112" w:rsidR="006F4E96" w:rsidRPr="005F6266" w:rsidRDefault="002117AF">
      <w:pPr>
        <w:spacing w:after="112"/>
        <w:ind w:left="370" w:right="0"/>
        <w:rPr>
          <w:rFonts w:asciiTheme="minorHAnsi" w:hAnsiTheme="minorHAnsi" w:cstheme="minorHAnsi"/>
        </w:rPr>
      </w:pPr>
      <w:r w:rsidRPr="005F6266">
        <w:rPr>
          <w:rFonts w:asciiTheme="minorHAnsi" w:hAnsiTheme="minorHAnsi" w:cstheme="minorHAnsi"/>
          <w:i/>
        </w:rPr>
        <w:t xml:space="preserve">Confidentiality </w:t>
      </w:r>
      <w:r w:rsidRPr="005F6266">
        <w:rPr>
          <w:rFonts w:asciiTheme="minorHAnsi" w:hAnsiTheme="minorHAnsi" w:cstheme="minorHAnsi"/>
        </w:rPr>
        <w:t xml:space="preserve">refers to </w:t>
      </w:r>
      <w:r w:rsidR="0006096C" w:rsidRPr="005F6266">
        <w:rPr>
          <w:rFonts w:asciiTheme="minorHAnsi" w:hAnsiTheme="minorHAnsi" w:cstheme="minorHAnsi"/>
        </w:rPr>
        <w:t>the protection</w:t>
      </w:r>
      <w:r w:rsidRPr="005F6266">
        <w:rPr>
          <w:rFonts w:asciiTheme="minorHAnsi" w:hAnsiTheme="minorHAnsi" w:cstheme="minorHAnsi"/>
        </w:rPr>
        <w:t xml:space="preserve"> of participant privacy, so information collected about them, as part of the research process, is not disclosed. Information may be revealed in group form, or as individual examples, but not in a way an individual may be identified. </w:t>
      </w:r>
    </w:p>
    <w:p w14:paraId="489F58D1" w14:textId="77777777" w:rsidR="006F4E96" w:rsidRPr="005F6266" w:rsidRDefault="002117AF">
      <w:pPr>
        <w:spacing w:after="110"/>
        <w:ind w:left="370" w:right="281"/>
        <w:rPr>
          <w:rFonts w:asciiTheme="minorHAnsi" w:hAnsiTheme="minorHAnsi" w:cstheme="minorHAnsi"/>
        </w:rPr>
      </w:pPr>
      <w:r w:rsidRPr="005F6266">
        <w:rPr>
          <w:rFonts w:asciiTheme="minorHAnsi" w:hAnsiTheme="minorHAnsi" w:cstheme="minorHAnsi"/>
        </w:rPr>
        <w:t xml:space="preserve">If the investigator collects information on subjects over </w:t>
      </w:r>
      <w:proofErr w:type="gramStart"/>
      <w:r w:rsidRPr="005F6266">
        <w:rPr>
          <w:rFonts w:asciiTheme="minorHAnsi" w:hAnsiTheme="minorHAnsi" w:cstheme="minorHAnsi"/>
        </w:rPr>
        <w:t>a period of time</w:t>
      </w:r>
      <w:proofErr w:type="gramEnd"/>
      <w:r w:rsidRPr="005F6266">
        <w:rPr>
          <w:rFonts w:asciiTheme="minorHAnsi" w:hAnsiTheme="minorHAnsi" w:cstheme="minorHAnsi"/>
        </w:rPr>
        <w:t xml:space="preserve">, such as in test-retest reliability or in pretest-posttest study designs, there must be a mechanism to match various data to the same subject. This may be done by using codes or identifiers (e.g., subject ID numbers) on both sets of data only the researcher can trace to a master name-number list. Because names and numbers can be related, this list must be kept confidential by storing it in a private and secure location, such as a locked file cabinet. </w:t>
      </w:r>
    </w:p>
    <w:p w14:paraId="241F147B" w14:textId="77777777" w:rsidR="006F4E96" w:rsidRPr="005F6266" w:rsidRDefault="002117AF">
      <w:pPr>
        <w:spacing w:after="112"/>
        <w:ind w:left="370" w:right="442"/>
        <w:rPr>
          <w:rFonts w:asciiTheme="minorHAnsi" w:hAnsiTheme="minorHAnsi" w:cstheme="minorHAnsi"/>
        </w:rPr>
      </w:pPr>
      <w:r w:rsidRPr="005F6266">
        <w:rPr>
          <w:rFonts w:asciiTheme="minorHAnsi" w:hAnsiTheme="minorHAnsi" w:cstheme="minorHAnsi"/>
        </w:rPr>
        <w:t xml:space="preserve">If data are recorded in cases where the researcher personally knows subjects, it must be acknowledged the researcher knows the participants personally, and the data must be treated confidentially, because anonymity is not possible. It is important to acknowledge subjects may waive the right of confidentiality. This may occur, for example, when a subject specifically requests to be quoted. </w:t>
      </w:r>
    </w:p>
    <w:p w14:paraId="57618242" w14:textId="77777777" w:rsidR="006F4E96" w:rsidRPr="005F6266" w:rsidRDefault="002117AF">
      <w:pPr>
        <w:ind w:left="370" w:right="553"/>
        <w:rPr>
          <w:rFonts w:asciiTheme="minorHAnsi" w:hAnsiTheme="minorHAnsi" w:cstheme="minorHAnsi"/>
        </w:rPr>
      </w:pPr>
      <w:r w:rsidRPr="005F6266">
        <w:rPr>
          <w:rFonts w:asciiTheme="minorHAnsi" w:hAnsiTheme="minorHAnsi" w:cstheme="minorHAnsi"/>
        </w:rPr>
        <w:t xml:space="preserve">In the United States, all confidential data must be stored by the researcher for at least three (3) years from the end of the study. In Canada, data must be stored for at least six (6) years from the end of the study. </w:t>
      </w:r>
    </w:p>
    <w:p w14:paraId="52CEF41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8762510"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2" w:name="_Toc171589833"/>
      <w:r w:rsidRPr="005F6266">
        <w:rPr>
          <w:rFonts w:asciiTheme="minorHAnsi" w:hAnsiTheme="minorHAnsi" w:cstheme="minorHAnsi"/>
          <w:sz w:val="24"/>
          <w:szCs w:val="24"/>
        </w:rPr>
        <w:t>Consent</w:t>
      </w:r>
      <w:bookmarkEnd w:id="22"/>
      <w:r w:rsidRPr="005F6266">
        <w:rPr>
          <w:rFonts w:asciiTheme="minorHAnsi" w:hAnsiTheme="minorHAnsi" w:cstheme="minorHAnsi"/>
          <w:sz w:val="24"/>
          <w:szCs w:val="24"/>
        </w:rPr>
        <w:t xml:space="preserve"> </w:t>
      </w:r>
    </w:p>
    <w:p w14:paraId="1778BE71"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i/>
        </w:rPr>
        <w:t xml:space="preserve">Consent </w:t>
      </w:r>
      <w:r w:rsidRPr="005F6266">
        <w:rPr>
          <w:rFonts w:asciiTheme="minorHAnsi" w:hAnsiTheme="minorHAnsi" w:cstheme="minorHAnsi"/>
        </w:rPr>
        <w:t xml:space="preserve">is defined as a willingness to participate as a subject in research by individuals 18 years of age or older. Consent is obtained from a research subject in one of two (2) forms: Implied Consent, or Informed Consent document. When the Informed </w:t>
      </w:r>
    </w:p>
    <w:p w14:paraId="0E2EB08C" w14:textId="46969AC0" w:rsidR="006F4E96" w:rsidRPr="005F6266" w:rsidRDefault="00D9642E">
      <w:pPr>
        <w:ind w:left="370" w:right="281"/>
        <w:rPr>
          <w:rFonts w:asciiTheme="minorHAnsi" w:hAnsiTheme="minorHAnsi" w:cstheme="minorHAnsi"/>
        </w:rPr>
      </w:pPr>
      <w:r w:rsidRPr="005F6266">
        <w:rPr>
          <w:rFonts w:asciiTheme="minorHAnsi" w:hAnsiTheme="minorHAnsi" w:cstheme="minorHAnsi"/>
        </w:rPr>
        <w:t xml:space="preserve">When a </w:t>
      </w:r>
      <w:r w:rsidR="002117AF" w:rsidRPr="005F6266">
        <w:rPr>
          <w:rFonts w:asciiTheme="minorHAnsi" w:hAnsiTheme="minorHAnsi" w:cstheme="minorHAnsi"/>
        </w:rPr>
        <w:t xml:space="preserve">Consent document is used, a copy shall be given to the person signing the form (Protection of Human Subjects, 45 C.F.R. Part 46; §46.117(a), 2009). </w:t>
      </w:r>
      <w:hyperlink r:id="rId66" w:history="1">
        <w:r w:rsidR="002117AF" w:rsidRPr="005F6266">
          <w:rPr>
            <w:rFonts w:asciiTheme="minorHAnsi" w:hAnsiTheme="minorHAnsi" w:cstheme="minorHAnsi"/>
            <w:color w:val="0000FF"/>
            <w:u w:val="single"/>
          </w:rPr>
          <w:t xml:space="preserve">The Informed Consent Form is included in Appendix </w:t>
        </w:r>
        <w:r w:rsidR="001C060C" w:rsidRPr="005F6266">
          <w:rPr>
            <w:rFonts w:asciiTheme="minorHAnsi" w:hAnsiTheme="minorHAnsi" w:cstheme="minorHAnsi"/>
            <w:color w:val="0000FF"/>
            <w:u w:val="single"/>
          </w:rPr>
          <w:t>A</w:t>
        </w:r>
        <w:r w:rsidR="002117AF" w:rsidRPr="005F6266">
          <w:rPr>
            <w:rFonts w:asciiTheme="minorHAnsi" w:hAnsiTheme="minorHAnsi" w:cstheme="minorHAnsi"/>
            <w:color w:val="0000FF"/>
            <w:u w:val="single"/>
          </w:rPr>
          <w:t xml:space="preserve"> of this Manual.</w:t>
        </w:r>
      </w:hyperlink>
      <w:r w:rsidR="002117AF" w:rsidRPr="005F6266">
        <w:rPr>
          <w:rFonts w:asciiTheme="minorHAnsi" w:hAnsiTheme="minorHAnsi" w:cstheme="minorHAnsi"/>
          <w:b/>
          <w:color w:val="00B0F0"/>
        </w:rPr>
        <w:t xml:space="preserve"> </w:t>
      </w:r>
      <w:r w:rsidR="002117AF" w:rsidRPr="005F6266">
        <w:rPr>
          <w:rFonts w:asciiTheme="minorHAnsi" w:hAnsiTheme="minorHAnsi" w:cstheme="minorHAnsi"/>
          <w:b/>
        </w:rPr>
        <w:t xml:space="preserve">If necessary for the research, this exact form must be used, with no changes. </w:t>
      </w:r>
    </w:p>
    <w:p w14:paraId="3037A6E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6209CC2B"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3" w:name="_Toc171589834"/>
      <w:r w:rsidRPr="005F6266">
        <w:rPr>
          <w:rFonts w:asciiTheme="minorHAnsi" w:hAnsiTheme="minorHAnsi" w:cstheme="minorHAnsi"/>
          <w:sz w:val="24"/>
          <w:szCs w:val="24"/>
        </w:rPr>
        <w:lastRenderedPageBreak/>
        <w:t>Consent Process</w:t>
      </w:r>
      <w:bookmarkEnd w:id="23"/>
      <w:r w:rsidRPr="005F6266">
        <w:rPr>
          <w:rFonts w:asciiTheme="minorHAnsi" w:hAnsiTheme="minorHAnsi" w:cstheme="minorHAnsi"/>
          <w:sz w:val="24"/>
          <w:szCs w:val="24"/>
        </w:rPr>
        <w:t xml:space="preserve"> </w:t>
      </w:r>
    </w:p>
    <w:p w14:paraId="2CEA83EF" w14:textId="77777777" w:rsidR="006F4E96" w:rsidRPr="005F6266" w:rsidRDefault="002117AF">
      <w:pPr>
        <w:spacing w:after="112"/>
        <w:ind w:left="370" w:right="281"/>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consent process </w:t>
      </w:r>
      <w:r w:rsidRPr="005F6266">
        <w:rPr>
          <w:rFonts w:asciiTheme="minorHAnsi" w:hAnsiTheme="minorHAnsi" w:cstheme="minorHAnsi"/>
        </w:rPr>
        <w:t xml:space="preserve">is defined as an active process of sharing information between the investigator/research personnel and the prospective subject and should ensure that: (a) all critical information about a study is completely disclosed, (b) the information must be conveyed in language understandable to those being asked to participate – or continuing to participate - as subjects in the research, and (c) that prospective subjects or their legally authorized representatives adequately understand the research so that they can make informed choices (Protection of Human Subjects, 45 CFR Part 46; §46.116, 2009). </w:t>
      </w:r>
    </w:p>
    <w:p w14:paraId="3BD43A65" w14:textId="77777777" w:rsidR="006F4E96" w:rsidRPr="005F6266" w:rsidRDefault="002117AF">
      <w:pPr>
        <w:spacing w:after="112"/>
        <w:ind w:left="370" w:right="281"/>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informed consent process </w:t>
      </w:r>
      <w:r w:rsidRPr="005F6266">
        <w:rPr>
          <w:rFonts w:asciiTheme="minorHAnsi" w:hAnsiTheme="minorHAnsi" w:cstheme="minorHAnsi"/>
        </w:rPr>
        <w:t xml:space="preserve">is therefore an ongoing exchange of information between the investigator and the subject; it begins with the initial approach of </w:t>
      </w:r>
      <w:proofErr w:type="gramStart"/>
      <w:r w:rsidRPr="005F6266">
        <w:rPr>
          <w:rFonts w:asciiTheme="minorHAnsi" w:hAnsiTheme="minorHAnsi" w:cstheme="minorHAnsi"/>
        </w:rPr>
        <w:t>an investigator or research personnel</w:t>
      </w:r>
      <w:proofErr w:type="gramEnd"/>
      <w:r w:rsidRPr="005F6266">
        <w:rPr>
          <w:rFonts w:asciiTheme="minorHAnsi" w:hAnsiTheme="minorHAnsi" w:cstheme="minorHAnsi"/>
        </w:rPr>
        <w:t xml:space="preserve"> with the potential subject (e.g., through a flyer, brochure, or any advertisement regarding the research study) and continuing until the completion of the research study. The informed consent process could include, for example, use of question-and-answer sessions, community meetings, and videotape presentations. In all circumstances, however, individuals should be provided with an opportunity to have their questions and concerns addressed on an individual basis. </w:t>
      </w:r>
      <w:r w:rsidRPr="005F6266">
        <w:rPr>
          <w:rFonts w:asciiTheme="minorHAnsi" w:hAnsiTheme="minorHAnsi" w:cstheme="minorHAnsi"/>
          <w:b/>
        </w:rPr>
        <w:t xml:space="preserve">The Informed Consent Form is included in Appendix B of this </w:t>
      </w:r>
      <w:r w:rsidRPr="005F6266">
        <w:rPr>
          <w:rFonts w:asciiTheme="minorHAnsi" w:hAnsiTheme="minorHAnsi" w:cstheme="minorHAnsi"/>
          <w:b/>
          <w:i/>
        </w:rPr>
        <w:t>Manual</w:t>
      </w:r>
      <w:r w:rsidRPr="005F6266">
        <w:rPr>
          <w:rFonts w:asciiTheme="minorHAnsi" w:hAnsiTheme="minorHAnsi" w:cstheme="minorHAnsi"/>
          <w:b/>
        </w:rPr>
        <w:t xml:space="preserve">. If necessary for the research, this exact form must be used, with no changes. </w:t>
      </w:r>
    </w:p>
    <w:p w14:paraId="57D114F9"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Informed consent must be legally effective and prospectively obtained (Protection of Human Subjects, 45 CFR Part 46; §46.116- 117, 2009). </w:t>
      </w:r>
    </w:p>
    <w:p w14:paraId="7640396C" w14:textId="77777777" w:rsidR="004F7BED" w:rsidRPr="005F6266" w:rsidRDefault="004F7BED">
      <w:pPr>
        <w:ind w:left="370" w:right="281"/>
        <w:rPr>
          <w:rFonts w:asciiTheme="minorHAnsi" w:hAnsiTheme="minorHAnsi" w:cstheme="minorHAnsi"/>
        </w:rPr>
      </w:pPr>
    </w:p>
    <w:p w14:paraId="0B1E7DF6"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4" w:name="_Toc171589835"/>
      <w:r w:rsidRPr="005F6266">
        <w:rPr>
          <w:rFonts w:asciiTheme="minorHAnsi" w:hAnsiTheme="minorHAnsi" w:cstheme="minorHAnsi"/>
          <w:sz w:val="24"/>
          <w:szCs w:val="24"/>
        </w:rPr>
        <w:t>Covered Entity</w:t>
      </w:r>
      <w:bookmarkEnd w:id="24"/>
      <w:r w:rsidRPr="005F6266">
        <w:rPr>
          <w:rFonts w:asciiTheme="minorHAnsi" w:hAnsiTheme="minorHAnsi" w:cstheme="minorHAnsi"/>
          <w:sz w:val="24"/>
          <w:szCs w:val="24"/>
        </w:rPr>
        <w:t xml:space="preserve"> </w:t>
      </w:r>
    </w:p>
    <w:p w14:paraId="2BD2F041"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A </w:t>
      </w:r>
      <w:r w:rsidRPr="005F6266">
        <w:rPr>
          <w:rFonts w:asciiTheme="minorHAnsi" w:hAnsiTheme="minorHAnsi" w:cstheme="minorHAnsi"/>
          <w:i/>
        </w:rPr>
        <w:t xml:space="preserve">covered entity </w:t>
      </w:r>
      <w:r w:rsidRPr="005F6266">
        <w:rPr>
          <w:rFonts w:asciiTheme="minorHAnsi" w:hAnsiTheme="minorHAnsi" w:cstheme="minorHAnsi"/>
        </w:rPr>
        <w:t xml:space="preserve">is 1.) a health care provider that conducts certain standard administrative and financial transactions in electronic form (i.e., transmits any health information electronically in connection with certain transactions); 2.) a health care clearinghouse; or 3.) a health plan. A business associate is a person or entity (other than a member of the covered entity’s workforce) who performs certain functions or activities on behalf of, or provides certain services to, a covered entity that involve the use or disclosure of protected health information. A covered entity may use a business associate to de-identify PHI on its behalf only to the extent such activity is authorized by their business associate agreement (Protection of Human Subjects, 45 CFR Part 160; §§160.102; 160.103; 164.500). </w:t>
      </w:r>
    </w:p>
    <w:p w14:paraId="5657B5B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7DE23D76"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5" w:name="_Toc171589836"/>
      <w:r w:rsidRPr="005F6266">
        <w:rPr>
          <w:rFonts w:asciiTheme="minorHAnsi" w:hAnsiTheme="minorHAnsi" w:cstheme="minorHAnsi"/>
          <w:sz w:val="24"/>
          <w:szCs w:val="24"/>
        </w:rPr>
        <w:t>Debriefing</w:t>
      </w:r>
      <w:bookmarkEnd w:id="25"/>
      <w:r w:rsidRPr="005F6266">
        <w:rPr>
          <w:rFonts w:asciiTheme="minorHAnsi" w:hAnsiTheme="minorHAnsi" w:cstheme="minorHAnsi"/>
          <w:sz w:val="24"/>
          <w:szCs w:val="24"/>
        </w:rPr>
        <w:t xml:space="preserve"> </w:t>
      </w:r>
    </w:p>
    <w:p w14:paraId="6B5CC2DD" w14:textId="14FF46CE" w:rsidR="006F4E96" w:rsidRPr="005F6266" w:rsidRDefault="002117AF">
      <w:pPr>
        <w:ind w:left="370" w:right="281"/>
        <w:rPr>
          <w:rFonts w:asciiTheme="minorHAnsi" w:hAnsiTheme="minorHAnsi" w:cstheme="minorHAnsi"/>
        </w:rPr>
      </w:pPr>
      <w:r w:rsidRPr="005F6266">
        <w:rPr>
          <w:rFonts w:asciiTheme="minorHAnsi" w:hAnsiTheme="minorHAnsi" w:cstheme="minorHAnsi"/>
          <w:i/>
        </w:rPr>
        <w:t xml:space="preserve">Debriefing </w:t>
      </w:r>
      <w:r w:rsidRPr="005F6266">
        <w:rPr>
          <w:rFonts w:asciiTheme="minorHAnsi" w:hAnsiTheme="minorHAnsi" w:cstheme="minorHAnsi"/>
        </w:rPr>
        <w:t xml:space="preserve">is a process of informing the subject about all the information related to the research initially withheld and explaining the reasons for withholding the information. Debriefing is used when subjects have been deceived or coerced, and as a means of briefly informing subjects about the research purpose(s) immediately after data </w:t>
      </w:r>
      <w:r w:rsidR="005068BE" w:rsidRPr="005F6266">
        <w:rPr>
          <w:rFonts w:asciiTheme="minorHAnsi" w:hAnsiTheme="minorHAnsi" w:cstheme="minorHAnsi"/>
        </w:rPr>
        <w:t>has</w:t>
      </w:r>
      <w:r w:rsidRPr="005F6266">
        <w:rPr>
          <w:rFonts w:asciiTheme="minorHAnsi" w:hAnsiTheme="minorHAnsi" w:cstheme="minorHAnsi"/>
        </w:rPr>
        <w:t xml:space="preserve"> been collected (if possible, without compromising the remaining data collection). Debriefing may take the form of </w:t>
      </w:r>
      <w:proofErr w:type="spellStart"/>
      <w:proofErr w:type="gramStart"/>
      <w:r w:rsidRPr="005F6266">
        <w:rPr>
          <w:rFonts w:asciiTheme="minorHAnsi" w:hAnsiTheme="minorHAnsi" w:cstheme="minorHAnsi"/>
        </w:rPr>
        <w:t>dehoaxing</w:t>
      </w:r>
      <w:proofErr w:type="spellEnd"/>
      <w:proofErr w:type="gramEnd"/>
      <w:r w:rsidRPr="005F6266">
        <w:rPr>
          <w:rFonts w:asciiTheme="minorHAnsi" w:hAnsiTheme="minorHAnsi" w:cstheme="minorHAnsi"/>
        </w:rPr>
        <w:t xml:space="preserve"> or desensitizing subjects which should not be confused with the release of a summary of the research results. </w:t>
      </w:r>
    </w:p>
    <w:p w14:paraId="60AC80C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4D66E06"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6" w:name="_Toc171589837"/>
      <w:r w:rsidRPr="005F6266">
        <w:rPr>
          <w:rFonts w:asciiTheme="minorHAnsi" w:hAnsiTheme="minorHAnsi" w:cstheme="minorHAnsi"/>
          <w:sz w:val="24"/>
          <w:szCs w:val="24"/>
        </w:rPr>
        <w:t>Deception</w:t>
      </w:r>
      <w:bookmarkEnd w:id="26"/>
      <w:r w:rsidRPr="005F6266">
        <w:rPr>
          <w:rFonts w:asciiTheme="minorHAnsi" w:hAnsiTheme="minorHAnsi" w:cstheme="minorHAnsi"/>
          <w:sz w:val="24"/>
          <w:szCs w:val="24"/>
        </w:rPr>
        <w:t xml:space="preserve"> </w:t>
      </w:r>
    </w:p>
    <w:p w14:paraId="4147BA71" w14:textId="5892526E" w:rsidR="006F4E96" w:rsidRPr="005F6266" w:rsidRDefault="002117AF">
      <w:pPr>
        <w:spacing w:after="111"/>
        <w:ind w:left="370" w:right="281"/>
        <w:rPr>
          <w:rFonts w:asciiTheme="minorHAnsi" w:hAnsiTheme="minorHAnsi" w:cstheme="minorHAnsi"/>
        </w:rPr>
      </w:pPr>
      <w:r w:rsidRPr="005F6266">
        <w:rPr>
          <w:rFonts w:asciiTheme="minorHAnsi" w:hAnsiTheme="minorHAnsi" w:cstheme="minorHAnsi"/>
          <w:i/>
        </w:rPr>
        <w:t xml:space="preserve">Deception </w:t>
      </w:r>
      <w:r w:rsidRPr="005F6266">
        <w:rPr>
          <w:rFonts w:asciiTheme="minorHAnsi" w:hAnsiTheme="minorHAnsi" w:cstheme="minorHAnsi"/>
        </w:rPr>
        <w:t xml:space="preserve">is defined as the intentional action to misrepresent, trick, or mask some aspect of the research. Deception is common in some research. For example, in the Milgram (1963) experiments, the subjects were </w:t>
      </w:r>
      <w:r w:rsidR="00FE3B0A" w:rsidRPr="005F6266">
        <w:rPr>
          <w:rFonts w:asciiTheme="minorHAnsi" w:hAnsiTheme="minorHAnsi" w:cstheme="minorHAnsi"/>
        </w:rPr>
        <w:t>informed that</w:t>
      </w:r>
      <w:r w:rsidRPr="005F6266">
        <w:rPr>
          <w:rFonts w:asciiTheme="minorHAnsi" w:hAnsiTheme="minorHAnsi" w:cstheme="minorHAnsi"/>
        </w:rPr>
        <w:t xml:space="preserve"> the purpose of the experiment was learning. However, the true purpose of the study was to measure subjects’ obedience to presumed authority figures. The subjects must, of course, be aware of what measurements will be taken, what questionnaires will be administered, etc. so they can sign an informed consent to participate in the research, but the researcher may choose not to tell participants what is looked for </w:t>
      </w:r>
      <w:proofErr w:type="gramStart"/>
      <w:r w:rsidRPr="005F6266">
        <w:rPr>
          <w:rFonts w:asciiTheme="minorHAnsi" w:hAnsiTheme="minorHAnsi" w:cstheme="minorHAnsi"/>
        </w:rPr>
        <w:t>in order to</w:t>
      </w:r>
      <w:proofErr w:type="gramEnd"/>
      <w:r w:rsidRPr="005F6266">
        <w:rPr>
          <w:rFonts w:asciiTheme="minorHAnsi" w:hAnsiTheme="minorHAnsi" w:cstheme="minorHAnsi"/>
        </w:rPr>
        <w:t xml:space="preserve"> prevent the subjects from biasing the results. </w:t>
      </w:r>
    </w:p>
    <w:p w14:paraId="77C847DB" w14:textId="77777777" w:rsidR="006F4E96" w:rsidRPr="005F6266" w:rsidRDefault="002117AF">
      <w:pPr>
        <w:ind w:left="370" w:right="349"/>
        <w:rPr>
          <w:rFonts w:asciiTheme="minorHAnsi" w:hAnsiTheme="minorHAnsi" w:cstheme="minorHAnsi"/>
        </w:rPr>
      </w:pPr>
      <w:r w:rsidRPr="005F6266">
        <w:rPr>
          <w:rFonts w:asciiTheme="minorHAnsi" w:hAnsiTheme="minorHAnsi" w:cstheme="minorHAnsi"/>
        </w:rPr>
        <w:t xml:space="preserve">Subjects should be protected from deception. If subjects are not protected, the researcher must explain in the IRB application why this is necessary, as well as any possible repercussions for the subjects. The methods to be used for deceiving subjects must be detailed in the research proposal, and a plan for informing subjects at the end of the research as to how and why they were deceived must be fully explained (see </w:t>
      </w:r>
      <w:r w:rsidRPr="005F6266">
        <w:rPr>
          <w:rFonts w:asciiTheme="minorHAnsi" w:hAnsiTheme="minorHAnsi" w:cstheme="minorHAnsi"/>
          <w:i/>
        </w:rPr>
        <w:t>Debriefing</w:t>
      </w:r>
      <w:r w:rsidRPr="005F6266">
        <w:rPr>
          <w:rFonts w:asciiTheme="minorHAnsi" w:hAnsiTheme="minorHAnsi" w:cstheme="minorHAnsi"/>
        </w:rPr>
        <w:t xml:space="preserve">). Potential physical and/or psychological risks that may be incurred by subjects due to deception must be identified, and procedures for addressing the risks must be established. </w:t>
      </w:r>
    </w:p>
    <w:p w14:paraId="59798F5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77D2DA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7" w:name="_Toc171589838"/>
      <w:proofErr w:type="spellStart"/>
      <w:r w:rsidRPr="005F6266">
        <w:rPr>
          <w:rFonts w:asciiTheme="minorHAnsi" w:hAnsiTheme="minorHAnsi" w:cstheme="minorHAnsi"/>
          <w:sz w:val="24"/>
          <w:szCs w:val="24"/>
        </w:rPr>
        <w:lastRenderedPageBreak/>
        <w:t>Dehoaxing</w:t>
      </w:r>
      <w:bookmarkEnd w:id="27"/>
      <w:proofErr w:type="spellEnd"/>
      <w:r w:rsidRPr="005F6266">
        <w:rPr>
          <w:rFonts w:asciiTheme="minorHAnsi" w:hAnsiTheme="minorHAnsi" w:cstheme="minorHAnsi"/>
          <w:sz w:val="24"/>
          <w:szCs w:val="24"/>
        </w:rPr>
        <w:t xml:space="preserve"> </w:t>
      </w:r>
    </w:p>
    <w:p w14:paraId="084D8E8E" w14:textId="77777777" w:rsidR="006F4E96" w:rsidRPr="005F6266" w:rsidRDefault="002117AF">
      <w:pPr>
        <w:ind w:left="370" w:right="0"/>
        <w:rPr>
          <w:rFonts w:asciiTheme="minorHAnsi" w:hAnsiTheme="minorHAnsi" w:cstheme="minorHAnsi"/>
        </w:rPr>
      </w:pPr>
      <w:proofErr w:type="spellStart"/>
      <w:r w:rsidRPr="005F6266">
        <w:rPr>
          <w:rFonts w:asciiTheme="minorHAnsi" w:hAnsiTheme="minorHAnsi" w:cstheme="minorHAnsi"/>
          <w:i/>
        </w:rPr>
        <w:t>Dehoaxing</w:t>
      </w:r>
      <w:proofErr w:type="spellEnd"/>
      <w:r w:rsidRPr="005F6266">
        <w:rPr>
          <w:rFonts w:asciiTheme="minorHAnsi" w:hAnsiTheme="minorHAnsi" w:cstheme="minorHAnsi"/>
          <w:i/>
        </w:rPr>
        <w:t xml:space="preserve"> </w:t>
      </w:r>
      <w:r w:rsidRPr="005F6266">
        <w:rPr>
          <w:rFonts w:asciiTheme="minorHAnsi" w:hAnsiTheme="minorHAnsi" w:cstheme="minorHAnsi"/>
        </w:rPr>
        <w:t xml:space="preserve">is the process of convincing subjects who have been deceived as part of research that they have in fact been deceived. The purpose of </w:t>
      </w:r>
      <w:proofErr w:type="spellStart"/>
      <w:r w:rsidRPr="005F6266">
        <w:rPr>
          <w:rFonts w:asciiTheme="minorHAnsi" w:hAnsiTheme="minorHAnsi" w:cstheme="minorHAnsi"/>
        </w:rPr>
        <w:t>dehoaxing</w:t>
      </w:r>
      <w:proofErr w:type="spellEnd"/>
      <w:r w:rsidRPr="005F6266">
        <w:rPr>
          <w:rFonts w:asciiTheme="minorHAnsi" w:hAnsiTheme="minorHAnsi" w:cstheme="minorHAnsi"/>
        </w:rPr>
        <w:t xml:space="preserve"> is to prevent possible future harm to the subject. For example, subjects may be given false pretest scores to test the effect of these scores on subsequent tests of motivation levels. If participants believe the false scores represent their true abilities, their level of self-esteem may become jeopardized. In cases such as these, simply informing participants they were deceived, and the pretest scores were false may not be sufficient. In addition to informing the subjects, some form of demonstration may be needed to convince participants they were deceived and thereby diminish the undesirable effects of the experiment. </w:t>
      </w:r>
    </w:p>
    <w:p w14:paraId="22628F1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A1927D9"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8" w:name="_Toc171589839"/>
      <w:r w:rsidRPr="005F6266">
        <w:rPr>
          <w:rFonts w:asciiTheme="minorHAnsi" w:hAnsiTheme="minorHAnsi" w:cstheme="minorHAnsi"/>
          <w:sz w:val="24"/>
          <w:szCs w:val="24"/>
        </w:rPr>
        <w:t>Desensitization</w:t>
      </w:r>
      <w:bookmarkEnd w:id="28"/>
      <w:r w:rsidRPr="005F6266">
        <w:rPr>
          <w:rFonts w:asciiTheme="minorHAnsi" w:hAnsiTheme="minorHAnsi" w:cstheme="minorHAnsi"/>
          <w:sz w:val="24"/>
          <w:szCs w:val="24"/>
        </w:rPr>
        <w:t xml:space="preserve"> </w:t>
      </w:r>
    </w:p>
    <w:p w14:paraId="721A8147" w14:textId="77777777" w:rsidR="006F4E96" w:rsidRPr="005F6266" w:rsidRDefault="002117AF">
      <w:pPr>
        <w:spacing w:after="112"/>
        <w:ind w:left="370" w:right="281"/>
        <w:rPr>
          <w:rFonts w:asciiTheme="minorHAnsi" w:hAnsiTheme="minorHAnsi" w:cstheme="minorHAnsi"/>
        </w:rPr>
      </w:pPr>
      <w:r w:rsidRPr="005F6266">
        <w:rPr>
          <w:rFonts w:asciiTheme="minorHAnsi" w:hAnsiTheme="minorHAnsi" w:cstheme="minorHAnsi"/>
          <w:i/>
        </w:rPr>
        <w:t xml:space="preserve">Desensitization </w:t>
      </w:r>
      <w:r w:rsidRPr="005F6266">
        <w:rPr>
          <w:rFonts w:asciiTheme="minorHAnsi" w:hAnsiTheme="minorHAnsi" w:cstheme="minorHAnsi"/>
        </w:rPr>
        <w:t xml:space="preserve">is the process of helping subjects deal with information they learn about themselves because of participating in research. Again, consider the outcome of the Milgram (1963) study in which some subjects thought they had administered lethal electrical shocks to another person because the experimenter told them to do so. This knowledge of their behavior, along with their previous self- perception, required counseling for some participants who became depressed because of participating in the study </w:t>
      </w:r>
    </w:p>
    <w:p w14:paraId="7DDE6BA3"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One way to desensitize subjects is to reinforce the idea their behavior resulted from the circumstances of the research, and their behavior was not abnormal or unusual. Desensitization is used to help subjects accept behaviors performed which seemed inconsistent with their self-perceptions. </w:t>
      </w:r>
    </w:p>
    <w:p w14:paraId="58D44D5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3A6F510"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29" w:name="_Toc171589840"/>
      <w:r w:rsidRPr="005F6266">
        <w:rPr>
          <w:rFonts w:asciiTheme="minorHAnsi" w:hAnsiTheme="minorHAnsi" w:cstheme="minorHAnsi"/>
          <w:sz w:val="24"/>
          <w:szCs w:val="24"/>
        </w:rPr>
        <w:t>Discomfort</w:t>
      </w:r>
      <w:bookmarkEnd w:id="29"/>
      <w:r w:rsidRPr="005F6266">
        <w:rPr>
          <w:rFonts w:asciiTheme="minorHAnsi" w:hAnsiTheme="minorHAnsi" w:cstheme="minorHAnsi"/>
          <w:sz w:val="24"/>
          <w:szCs w:val="24"/>
        </w:rPr>
        <w:t xml:space="preserve"> </w:t>
      </w:r>
    </w:p>
    <w:p w14:paraId="17146272"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i/>
        </w:rPr>
        <w:t xml:space="preserve">Discomfort </w:t>
      </w:r>
      <w:r w:rsidRPr="005F6266">
        <w:rPr>
          <w:rFonts w:asciiTheme="minorHAnsi" w:hAnsiTheme="minorHAnsi" w:cstheme="minorHAnsi"/>
        </w:rPr>
        <w:t xml:space="preserve">refers to the extent to which a participant may be made physically or psychologically uncomfortable by the topic or activity that is the focus of the research. </w:t>
      </w:r>
    </w:p>
    <w:p w14:paraId="04117E05"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E1C27AF"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0" w:name="_Toc171589841"/>
      <w:r w:rsidRPr="005F6266">
        <w:rPr>
          <w:rFonts w:asciiTheme="minorHAnsi" w:hAnsiTheme="minorHAnsi" w:cstheme="minorHAnsi"/>
          <w:sz w:val="24"/>
          <w:szCs w:val="24"/>
        </w:rPr>
        <w:t>Guardian</w:t>
      </w:r>
      <w:bookmarkEnd w:id="30"/>
      <w:r w:rsidRPr="005F6266">
        <w:rPr>
          <w:rFonts w:asciiTheme="minorHAnsi" w:hAnsiTheme="minorHAnsi" w:cstheme="minorHAnsi"/>
          <w:sz w:val="24"/>
          <w:szCs w:val="24"/>
        </w:rPr>
        <w:t xml:space="preserve"> </w:t>
      </w:r>
    </w:p>
    <w:p w14:paraId="092B4250" w14:textId="77777777" w:rsidR="006F4E96" w:rsidRPr="005F6266" w:rsidRDefault="002117AF">
      <w:pPr>
        <w:ind w:left="370" w:right="438"/>
        <w:rPr>
          <w:rFonts w:asciiTheme="minorHAnsi" w:hAnsiTheme="minorHAnsi" w:cstheme="minorHAnsi"/>
        </w:rPr>
      </w:pPr>
      <w:r w:rsidRPr="005F6266">
        <w:rPr>
          <w:rFonts w:asciiTheme="minorHAnsi" w:hAnsiTheme="minorHAnsi" w:cstheme="minorHAnsi"/>
        </w:rPr>
        <w:t xml:space="preserve">A </w:t>
      </w:r>
      <w:r w:rsidRPr="005F6266">
        <w:rPr>
          <w:rFonts w:asciiTheme="minorHAnsi" w:hAnsiTheme="minorHAnsi" w:cstheme="minorHAnsi"/>
          <w:i/>
        </w:rPr>
        <w:t xml:space="preserve">guardian </w:t>
      </w:r>
      <w:r w:rsidRPr="005F6266">
        <w:rPr>
          <w:rFonts w:asciiTheme="minorHAnsi" w:hAnsiTheme="minorHAnsi" w:cstheme="minorHAnsi"/>
        </w:rPr>
        <w:t xml:space="preserve">is an individual authorized under applicable state or local law to consent on behalf of a child to general medical care (Protection of Human Subjects, 45 CFR Part 46; §46.402(e), (2009). </w:t>
      </w:r>
    </w:p>
    <w:p w14:paraId="5BFE3A62" w14:textId="77777777" w:rsidR="002773DA" w:rsidRPr="005F6266" w:rsidRDefault="002773DA">
      <w:pPr>
        <w:ind w:left="370" w:right="438"/>
        <w:rPr>
          <w:rFonts w:asciiTheme="minorHAnsi" w:hAnsiTheme="minorHAnsi" w:cstheme="minorHAnsi"/>
        </w:rPr>
      </w:pPr>
    </w:p>
    <w:p w14:paraId="5B9BB374"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1" w:name="_Toc171589842"/>
      <w:r w:rsidRPr="005F6266">
        <w:rPr>
          <w:rFonts w:asciiTheme="minorHAnsi" w:hAnsiTheme="minorHAnsi" w:cstheme="minorHAnsi"/>
          <w:sz w:val="24"/>
          <w:szCs w:val="24"/>
        </w:rPr>
        <w:t>Health Insurance Portability and Accountability Act (HIPAA)</w:t>
      </w:r>
      <w:bookmarkEnd w:id="31"/>
      <w:r w:rsidRPr="005F6266">
        <w:rPr>
          <w:rFonts w:asciiTheme="minorHAnsi" w:hAnsiTheme="minorHAnsi" w:cstheme="minorHAnsi"/>
          <w:sz w:val="24"/>
          <w:szCs w:val="24"/>
        </w:rPr>
        <w:t xml:space="preserve"> </w:t>
      </w:r>
    </w:p>
    <w:p w14:paraId="7F405269" w14:textId="77777777" w:rsidR="006F4E96" w:rsidRPr="005F6266" w:rsidRDefault="002117AF">
      <w:pPr>
        <w:spacing w:after="112"/>
        <w:ind w:left="370" w:right="281"/>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Health Insurance Portability and Accountability Act (HIPAA) </w:t>
      </w:r>
      <w:r w:rsidRPr="005F6266">
        <w:rPr>
          <w:rFonts w:asciiTheme="minorHAnsi" w:hAnsiTheme="minorHAnsi" w:cstheme="minorHAnsi"/>
        </w:rPr>
        <w:t xml:space="preserve">Privacy Rule provides federal protections for individually identifiable health information held by covered entities and their business associates and gives patients an array of rights with respect to that information. At the same time, the Privacy Rule is balanced so it permits the disclosure of health information needed for patient care and other important purposes. </w:t>
      </w:r>
    </w:p>
    <w:p w14:paraId="61A68E36" w14:textId="77777777" w:rsidR="006F4E96" w:rsidRPr="005F6266" w:rsidRDefault="002117AF">
      <w:pPr>
        <w:ind w:left="370" w:right="0"/>
        <w:rPr>
          <w:rFonts w:asciiTheme="minorHAnsi" w:hAnsiTheme="minorHAnsi" w:cstheme="minorHAnsi"/>
        </w:rPr>
      </w:pPr>
      <w:r w:rsidRPr="005F6266">
        <w:rPr>
          <w:rFonts w:asciiTheme="minorHAnsi" w:hAnsiTheme="minorHAnsi" w:cstheme="minorHAnsi"/>
        </w:rPr>
        <w:t xml:space="preserve">The HIPAA Privacy Rule also establishes the conditions under which protected health information may be used or disclosed by covered entities for research purposes. Research is defined in the Privacy Rule as, “a systematic investigation, including research development, testing, and evaluation, designed to develop or contribute to generalizable knowledge” (Security and Privacy, 45 CFR 164.501, 2011). A covered entity may always use or disclose for research purposes health information that has been de-identified (in accordance with 45 CFR 164.502(d), and 164.514(a)-(c) of the Rule) without regard to the provisions below. </w:t>
      </w:r>
    </w:p>
    <w:p w14:paraId="4DAAA86D"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270C2C46"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2" w:name="_Toc171589843"/>
      <w:r w:rsidRPr="005F6266">
        <w:rPr>
          <w:rFonts w:asciiTheme="minorHAnsi" w:hAnsiTheme="minorHAnsi" w:cstheme="minorHAnsi"/>
          <w:sz w:val="24"/>
          <w:szCs w:val="24"/>
        </w:rPr>
        <w:t>Human Subject</w:t>
      </w:r>
      <w:bookmarkEnd w:id="32"/>
      <w:r w:rsidRPr="005F6266">
        <w:rPr>
          <w:rFonts w:asciiTheme="minorHAnsi" w:hAnsiTheme="minorHAnsi" w:cstheme="minorHAnsi"/>
          <w:sz w:val="24"/>
          <w:szCs w:val="24"/>
        </w:rPr>
        <w:t xml:space="preserve"> </w:t>
      </w:r>
    </w:p>
    <w:p w14:paraId="190B48A2" w14:textId="77777777" w:rsidR="006F4E96" w:rsidRPr="005F6266" w:rsidRDefault="002117AF">
      <w:pPr>
        <w:spacing w:line="248" w:lineRule="auto"/>
        <w:ind w:left="372" w:right="611" w:hanging="10"/>
        <w:jc w:val="both"/>
        <w:rPr>
          <w:rFonts w:asciiTheme="minorHAnsi" w:hAnsiTheme="minorHAnsi" w:cstheme="minorHAnsi"/>
        </w:rPr>
      </w:pPr>
      <w:r w:rsidRPr="005F6266">
        <w:rPr>
          <w:rFonts w:asciiTheme="minorHAnsi" w:hAnsiTheme="minorHAnsi" w:cstheme="minorHAnsi"/>
        </w:rPr>
        <w:t xml:space="preserve">The Department of Health and Human Services defines a </w:t>
      </w:r>
      <w:r w:rsidRPr="005F6266">
        <w:rPr>
          <w:rFonts w:asciiTheme="minorHAnsi" w:hAnsiTheme="minorHAnsi" w:cstheme="minorHAnsi"/>
          <w:i/>
        </w:rPr>
        <w:t xml:space="preserve">Human Subject </w:t>
      </w:r>
      <w:r w:rsidRPr="005F6266">
        <w:rPr>
          <w:rFonts w:asciiTheme="minorHAnsi" w:hAnsiTheme="minorHAnsi" w:cstheme="minorHAnsi"/>
        </w:rPr>
        <w:t xml:space="preserve">as a living individual about whom an investigator (whether professional or student) conducting research obtains: (a) data through intervention or interaction with the individual, or (b) identifiable private information… (Protection of Human Subjects, 45 C.F.R. Part 46; §46.102(f), 2009). </w:t>
      </w:r>
    </w:p>
    <w:p w14:paraId="60EE221A"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2A9F2294"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3" w:name="_Toc171589844"/>
      <w:r w:rsidRPr="005F6266">
        <w:rPr>
          <w:rFonts w:asciiTheme="minorHAnsi" w:hAnsiTheme="minorHAnsi" w:cstheme="minorHAnsi"/>
          <w:sz w:val="24"/>
          <w:szCs w:val="24"/>
        </w:rPr>
        <w:lastRenderedPageBreak/>
        <w:t>Identifiable Information</w:t>
      </w:r>
      <w:bookmarkEnd w:id="33"/>
      <w:r w:rsidRPr="005F6266">
        <w:rPr>
          <w:rFonts w:asciiTheme="minorHAnsi" w:hAnsiTheme="minorHAnsi" w:cstheme="minorHAnsi"/>
          <w:sz w:val="24"/>
          <w:szCs w:val="24"/>
        </w:rPr>
        <w:t xml:space="preserve"> </w:t>
      </w:r>
    </w:p>
    <w:p w14:paraId="35FE4728" w14:textId="77777777" w:rsidR="006F4E96" w:rsidRPr="005F6266" w:rsidRDefault="002117AF">
      <w:pPr>
        <w:spacing w:line="248" w:lineRule="auto"/>
        <w:ind w:left="372" w:right="294" w:hanging="10"/>
        <w:jc w:val="both"/>
        <w:rPr>
          <w:rFonts w:asciiTheme="minorHAnsi" w:hAnsiTheme="minorHAnsi" w:cstheme="minorHAnsi"/>
        </w:rPr>
      </w:pPr>
      <w:r w:rsidRPr="005F6266">
        <w:rPr>
          <w:rFonts w:asciiTheme="minorHAnsi" w:hAnsiTheme="minorHAnsi" w:cstheme="minorHAnsi"/>
          <w:i/>
        </w:rPr>
        <w:t xml:space="preserve">Identifiable information </w:t>
      </w:r>
      <w:r w:rsidRPr="005F6266">
        <w:rPr>
          <w:rFonts w:asciiTheme="minorHAnsi" w:hAnsiTheme="minorHAnsi" w:cstheme="minorHAnsi"/>
        </w:rPr>
        <w:t xml:space="preserve">is information individually identifiable and may easily identify the subject and/or may facilitate the determination by the research personnel of participant identity (i.e., the identity of the participant is or may readily be determined by the investigator or associated with the information). </w:t>
      </w:r>
    </w:p>
    <w:p w14:paraId="76FC96A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532B9B2B"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4" w:name="_Toc171589845"/>
      <w:r w:rsidRPr="005F6266">
        <w:rPr>
          <w:rFonts w:asciiTheme="minorHAnsi" w:hAnsiTheme="minorHAnsi" w:cstheme="minorHAnsi"/>
          <w:sz w:val="24"/>
          <w:szCs w:val="24"/>
        </w:rPr>
        <w:t>Implied Consent</w:t>
      </w:r>
      <w:bookmarkEnd w:id="34"/>
      <w:r w:rsidRPr="005F6266">
        <w:rPr>
          <w:rFonts w:asciiTheme="minorHAnsi" w:hAnsiTheme="minorHAnsi" w:cstheme="minorHAnsi"/>
          <w:sz w:val="24"/>
          <w:szCs w:val="24"/>
        </w:rPr>
        <w:t xml:space="preserve"> </w:t>
      </w:r>
    </w:p>
    <w:p w14:paraId="4AECA40D"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i/>
        </w:rPr>
        <w:t xml:space="preserve">Implied consent </w:t>
      </w:r>
      <w:r w:rsidRPr="005F6266">
        <w:rPr>
          <w:rFonts w:asciiTheme="minorHAnsi" w:hAnsiTheme="minorHAnsi" w:cstheme="minorHAnsi"/>
        </w:rPr>
        <w:t xml:space="preserve">means subjects give their consent to participate in the research by virtue of their participation </w:t>
      </w:r>
      <w:proofErr w:type="gramStart"/>
      <w:r w:rsidRPr="005F6266">
        <w:rPr>
          <w:rFonts w:asciiTheme="minorHAnsi" w:hAnsiTheme="minorHAnsi" w:cstheme="minorHAnsi"/>
        </w:rPr>
        <w:t>in a given</w:t>
      </w:r>
      <w:proofErr w:type="gramEnd"/>
      <w:r w:rsidRPr="005F6266">
        <w:rPr>
          <w:rFonts w:asciiTheme="minorHAnsi" w:hAnsiTheme="minorHAnsi" w:cstheme="minorHAnsi"/>
        </w:rPr>
        <w:t xml:space="preserve"> research activity. That is, the voluntary participation of the subject in the research is accepted as their consent to be a part of the research. Completion of electronic or mail anonymous surveys, questionnaires, or interviews are examples of research activities where implied consent is used. </w:t>
      </w:r>
    </w:p>
    <w:p w14:paraId="735E61FC" w14:textId="77777777" w:rsidR="006F4E96" w:rsidRPr="005F6266" w:rsidRDefault="002117AF">
      <w:pPr>
        <w:spacing w:after="112"/>
        <w:ind w:left="370" w:right="364"/>
        <w:rPr>
          <w:rFonts w:asciiTheme="minorHAnsi" w:hAnsiTheme="minorHAnsi" w:cstheme="minorHAnsi"/>
        </w:rPr>
      </w:pPr>
      <w:r w:rsidRPr="005F6266">
        <w:rPr>
          <w:rFonts w:asciiTheme="minorHAnsi" w:hAnsiTheme="minorHAnsi" w:cstheme="minorHAnsi"/>
        </w:rPr>
        <w:t xml:space="preserve">Implied consent is a type of </w:t>
      </w:r>
      <w:proofErr w:type="gramStart"/>
      <w:r w:rsidRPr="005F6266">
        <w:rPr>
          <w:rFonts w:asciiTheme="minorHAnsi" w:hAnsiTheme="minorHAnsi" w:cstheme="minorHAnsi"/>
        </w:rPr>
        <w:t>a waiver</w:t>
      </w:r>
      <w:proofErr w:type="gramEnd"/>
      <w:r w:rsidRPr="005F6266">
        <w:rPr>
          <w:rFonts w:asciiTheme="minorHAnsi" w:hAnsiTheme="minorHAnsi" w:cstheme="minorHAnsi"/>
        </w:rPr>
        <w:t xml:space="preserve"> of documentation of the formal Informed Consent. When reviewing a research project where an implied consent mechanism is used, the IRB may require the researcher(s) to disclose to the potential participants with a written summary or an information sheet about the research, including: (1) purpose of research; (2) time involved; (3) assessment of minimal risk; (4) statement regarding benefit to participants; (5) contact for questions about the research; and (6) contact for questions about rights as a research participant. </w:t>
      </w:r>
    </w:p>
    <w:p w14:paraId="06E1E388" w14:textId="7FE10D2A" w:rsidR="006F4E96" w:rsidRPr="005F6266" w:rsidRDefault="002117AF">
      <w:pPr>
        <w:spacing w:after="110"/>
        <w:ind w:left="370" w:right="281"/>
        <w:rPr>
          <w:rFonts w:asciiTheme="minorHAnsi" w:hAnsiTheme="minorHAnsi" w:cstheme="minorHAnsi"/>
        </w:rPr>
      </w:pPr>
      <w:r w:rsidRPr="005F6266">
        <w:rPr>
          <w:rFonts w:asciiTheme="minorHAnsi" w:hAnsiTheme="minorHAnsi" w:cstheme="minorHAnsi"/>
        </w:rPr>
        <w:t xml:space="preserve">There are several instances where this type of consent is helpful. For example, research involving the mailing of a survey. If the survey does not ask for any identifiable information, the cover letter accompanying the survey could be written in such a manner as to serve as the “implied” informed consent form. The letter would need to contain a statement indicating completion and return of the survey implies consent to participate in the research. As a result of such implied consent, subjects must be informed they cannot withdraw their data once provided to the researcher, since there is no way to know which data </w:t>
      </w:r>
      <w:r w:rsidR="009A4D75" w:rsidRPr="005F6266">
        <w:rPr>
          <w:rFonts w:asciiTheme="minorHAnsi" w:hAnsiTheme="minorHAnsi" w:cstheme="minorHAnsi"/>
        </w:rPr>
        <w:t>is</w:t>
      </w:r>
      <w:r w:rsidRPr="005F6266">
        <w:rPr>
          <w:rFonts w:asciiTheme="minorHAnsi" w:hAnsiTheme="minorHAnsi" w:cstheme="minorHAnsi"/>
        </w:rPr>
        <w:t xml:space="preserve"> theirs. </w:t>
      </w:r>
    </w:p>
    <w:p w14:paraId="22E289F0"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Implied consent may be used when coding mechanisms, such as master name-number lists, are employed in the survey design such that the researcher knows which subject returned which survey, ONLY when (a) subjects are informed coding is being used, (b) the researcher destroys the coding mechanism at the completion of data collection (thus, at this point, the once- confidential data become anonymous), and (c) subjects are informed of the date on which the coding mechanism is to be destroyed. </w:t>
      </w:r>
    </w:p>
    <w:p w14:paraId="67D27222"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0F717A2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5" w:name="_Toc171589846"/>
      <w:r w:rsidRPr="005F6266">
        <w:rPr>
          <w:rFonts w:asciiTheme="minorHAnsi" w:hAnsiTheme="minorHAnsi" w:cstheme="minorHAnsi"/>
          <w:sz w:val="24"/>
          <w:szCs w:val="24"/>
        </w:rPr>
        <w:t>Informed Consent</w:t>
      </w:r>
      <w:bookmarkEnd w:id="35"/>
      <w:r w:rsidRPr="005F6266">
        <w:rPr>
          <w:rFonts w:asciiTheme="minorHAnsi" w:hAnsiTheme="minorHAnsi" w:cstheme="minorHAnsi"/>
          <w:sz w:val="24"/>
          <w:szCs w:val="24"/>
        </w:rPr>
        <w:t xml:space="preserve"> </w:t>
      </w:r>
    </w:p>
    <w:p w14:paraId="0F6861BF"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b/>
        </w:rPr>
        <w:t xml:space="preserve">The Informed Consent Form and Informed Assent Form are included in Appendix B of this </w:t>
      </w:r>
      <w:r w:rsidRPr="005F6266">
        <w:rPr>
          <w:rFonts w:asciiTheme="minorHAnsi" w:hAnsiTheme="minorHAnsi" w:cstheme="minorHAnsi"/>
          <w:b/>
          <w:i/>
        </w:rPr>
        <w:t>Manual</w:t>
      </w:r>
      <w:r w:rsidRPr="005F6266">
        <w:rPr>
          <w:rFonts w:asciiTheme="minorHAnsi" w:hAnsiTheme="minorHAnsi" w:cstheme="minorHAnsi"/>
          <w:b/>
        </w:rPr>
        <w:t xml:space="preserve">. If necessary for the research, these exact forms must be used, with no changes. </w:t>
      </w:r>
      <w:r w:rsidRPr="005F6266">
        <w:rPr>
          <w:rFonts w:asciiTheme="minorHAnsi" w:hAnsiTheme="minorHAnsi" w:cstheme="minorHAnsi"/>
          <w:i/>
        </w:rPr>
        <w:t xml:space="preserve">Informed consent </w:t>
      </w:r>
      <w:r w:rsidRPr="005F6266">
        <w:rPr>
          <w:rFonts w:asciiTheme="minorHAnsi" w:hAnsiTheme="minorHAnsi" w:cstheme="minorHAnsi"/>
        </w:rPr>
        <w:t xml:space="preserve">should be viewed as a process and not just a form. Full, accurate, and comprehensible information must be provided to individuals to enable them voluntarily to decide whether they want to participate in research. </w:t>
      </w:r>
      <w:proofErr w:type="gramStart"/>
      <w:r w:rsidRPr="005F6266">
        <w:rPr>
          <w:rFonts w:asciiTheme="minorHAnsi" w:hAnsiTheme="minorHAnsi" w:cstheme="minorHAnsi"/>
        </w:rPr>
        <w:t>The</w:t>
      </w:r>
      <w:proofErr w:type="gramEnd"/>
      <w:r w:rsidRPr="005F6266">
        <w:rPr>
          <w:rFonts w:asciiTheme="minorHAnsi" w:hAnsiTheme="minorHAnsi" w:cstheme="minorHAnsi"/>
        </w:rPr>
        <w:t xml:space="preserve"> explanation of procedures used to obtain informed consent should be presented to the individuals being asked to participate in the research in terms they can understand. It must be made clear to individuals their signature on the form serves as documentation of their consent to willingly participate in the research. </w:t>
      </w:r>
    </w:p>
    <w:p w14:paraId="327A909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30AA1A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6" w:name="_Toc171589847"/>
      <w:r w:rsidRPr="005F6266">
        <w:rPr>
          <w:rFonts w:asciiTheme="minorHAnsi" w:hAnsiTheme="minorHAnsi" w:cstheme="minorHAnsi"/>
          <w:sz w:val="24"/>
          <w:szCs w:val="24"/>
        </w:rPr>
        <w:t>Intervention</w:t>
      </w:r>
      <w:bookmarkEnd w:id="36"/>
      <w:r w:rsidRPr="005F6266">
        <w:rPr>
          <w:rFonts w:asciiTheme="minorHAnsi" w:hAnsiTheme="minorHAnsi" w:cstheme="minorHAnsi"/>
          <w:sz w:val="24"/>
          <w:szCs w:val="24"/>
        </w:rPr>
        <w:t xml:space="preserve"> </w:t>
      </w:r>
    </w:p>
    <w:p w14:paraId="69E8CD4C" w14:textId="67825549" w:rsidR="006F4E96" w:rsidRPr="005F6266" w:rsidRDefault="002117AF">
      <w:pPr>
        <w:ind w:left="370" w:right="0"/>
        <w:rPr>
          <w:rFonts w:asciiTheme="minorHAnsi" w:hAnsiTheme="minorHAnsi" w:cstheme="minorHAnsi"/>
        </w:rPr>
      </w:pPr>
      <w:r w:rsidRPr="005F6266">
        <w:rPr>
          <w:rFonts w:asciiTheme="minorHAnsi" w:hAnsiTheme="minorHAnsi" w:cstheme="minorHAnsi"/>
          <w:i/>
        </w:rPr>
        <w:t xml:space="preserve">Intervention </w:t>
      </w:r>
      <w:r w:rsidRPr="005F6266">
        <w:rPr>
          <w:rFonts w:asciiTheme="minorHAnsi" w:hAnsiTheme="minorHAnsi" w:cstheme="minorHAnsi"/>
        </w:rPr>
        <w:t>inc</w:t>
      </w:r>
      <w:r w:rsidR="008D5FFE" w:rsidRPr="005F6266">
        <w:rPr>
          <w:rFonts w:asciiTheme="minorHAnsi" w:hAnsiTheme="minorHAnsi" w:cstheme="minorHAnsi"/>
        </w:rPr>
        <w:t>l</w:t>
      </w:r>
      <w:r w:rsidRPr="005F6266">
        <w:rPr>
          <w:rFonts w:asciiTheme="minorHAnsi" w:hAnsiTheme="minorHAnsi" w:cstheme="minorHAnsi"/>
        </w:rPr>
        <w:t xml:space="preserve">udes both physical procedures and manipulations of the subject or their environment that are performed for research purposes and data are gathered (Protection of Human Subjects, 45 CFR Part 46; §46.102(f), 2009). </w:t>
      </w:r>
    </w:p>
    <w:p w14:paraId="2318D4F2" w14:textId="77777777" w:rsidR="006F4E96" w:rsidRPr="005F6266" w:rsidRDefault="002117AF">
      <w:pPr>
        <w:spacing w:after="72"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AAE16D1"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7" w:name="_Toc171589848"/>
      <w:r w:rsidRPr="005F6266">
        <w:rPr>
          <w:rFonts w:asciiTheme="minorHAnsi" w:hAnsiTheme="minorHAnsi" w:cstheme="minorHAnsi"/>
          <w:sz w:val="24"/>
          <w:szCs w:val="24"/>
        </w:rPr>
        <w:t>IRB</w:t>
      </w:r>
      <w:bookmarkEnd w:id="37"/>
      <w:r w:rsidRPr="005F6266">
        <w:rPr>
          <w:rFonts w:asciiTheme="minorHAnsi" w:hAnsiTheme="minorHAnsi" w:cstheme="minorHAnsi"/>
          <w:sz w:val="24"/>
          <w:szCs w:val="24"/>
        </w:rPr>
        <w:t xml:space="preserve"> </w:t>
      </w:r>
    </w:p>
    <w:p w14:paraId="53AE0DAA" w14:textId="77777777" w:rsidR="006F4E96" w:rsidRPr="005F6266" w:rsidRDefault="002117AF">
      <w:pPr>
        <w:ind w:left="226" w:right="281"/>
        <w:rPr>
          <w:rFonts w:asciiTheme="minorHAnsi" w:hAnsiTheme="minorHAnsi" w:cstheme="minorHAnsi"/>
        </w:rPr>
      </w:pPr>
      <w:r w:rsidRPr="005F6266">
        <w:rPr>
          <w:rFonts w:asciiTheme="minorHAnsi" w:hAnsiTheme="minorHAnsi" w:cstheme="minorHAnsi"/>
        </w:rPr>
        <w:t xml:space="preserve">The </w:t>
      </w:r>
      <w:r w:rsidRPr="005F6266">
        <w:rPr>
          <w:rFonts w:asciiTheme="minorHAnsi" w:hAnsiTheme="minorHAnsi" w:cstheme="minorHAnsi"/>
          <w:i/>
        </w:rPr>
        <w:t xml:space="preserve">Institutional Review Board (IRB) </w:t>
      </w:r>
      <w:r w:rsidRPr="005F6266">
        <w:rPr>
          <w:rFonts w:asciiTheme="minorHAnsi" w:hAnsiTheme="minorHAnsi" w:cstheme="minorHAnsi"/>
        </w:rPr>
        <w:t xml:space="preserve">is a committee whose primary responsibility is to protect the rights and welfare of people involved in research. While researchers may think of the IRB as an impediment or an imposed delay of their research, the IRB may also be viewed as an extra protection for inexperienced researchers, preventing difficulties arising from their lack of knowledge of safe and effective human subject research. The IRB thus provides a “free” and efficient service to researchers by providing considerable expertise and counsel regarding research activities across the D'Youville. </w:t>
      </w:r>
    </w:p>
    <w:p w14:paraId="574F265F"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27FEEC5"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8" w:name="_Toc171589849"/>
      <w:r w:rsidRPr="005F6266">
        <w:rPr>
          <w:rFonts w:asciiTheme="minorHAnsi" w:hAnsiTheme="minorHAnsi" w:cstheme="minorHAnsi"/>
          <w:sz w:val="24"/>
          <w:szCs w:val="24"/>
        </w:rPr>
        <w:lastRenderedPageBreak/>
        <w:t>IRB Approval</w:t>
      </w:r>
      <w:bookmarkEnd w:id="38"/>
      <w:r w:rsidRPr="005F6266">
        <w:rPr>
          <w:rFonts w:asciiTheme="minorHAnsi" w:hAnsiTheme="minorHAnsi" w:cstheme="minorHAnsi"/>
          <w:sz w:val="24"/>
          <w:szCs w:val="24"/>
        </w:rPr>
        <w:t xml:space="preserve"> </w:t>
      </w:r>
    </w:p>
    <w:p w14:paraId="50F7B064" w14:textId="77777777" w:rsidR="006F4E96" w:rsidRPr="005F6266" w:rsidRDefault="002117AF">
      <w:pPr>
        <w:spacing w:line="248" w:lineRule="auto"/>
        <w:ind w:left="228" w:right="541" w:hanging="10"/>
        <w:jc w:val="both"/>
        <w:rPr>
          <w:rFonts w:asciiTheme="minorHAnsi" w:hAnsiTheme="minorHAnsi" w:cstheme="minorHAnsi"/>
        </w:rPr>
      </w:pPr>
      <w:r w:rsidRPr="005F6266">
        <w:rPr>
          <w:rFonts w:asciiTheme="minorHAnsi" w:hAnsiTheme="minorHAnsi" w:cstheme="minorHAnsi"/>
          <w:i/>
        </w:rPr>
        <w:t xml:space="preserve">IRB approval </w:t>
      </w:r>
      <w:r w:rsidRPr="005F6266">
        <w:rPr>
          <w:rFonts w:asciiTheme="minorHAnsi" w:hAnsiTheme="minorHAnsi" w:cstheme="minorHAnsi"/>
        </w:rPr>
        <w:t xml:space="preserve">means the determination of the IRB that the research has been reviewed and may be conducted at an institution within the constraints set forth by the IRB and by other institutional and federal requirements (Protection of Human Subjects, 45 CFR Part 46; §46.102(h), 2009). </w:t>
      </w:r>
    </w:p>
    <w:p w14:paraId="4936C857"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5B08D8B"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39" w:name="_Toc171589850"/>
      <w:r w:rsidRPr="005F6266">
        <w:rPr>
          <w:rFonts w:asciiTheme="minorHAnsi" w:hAnsiTheme="minorHAnsi" w:cstheme="minorHAnsi"/>
          <w:sz w:val="24"/>
          <w:szCs w:val="24"/>
        </w:rPr>
        <w:t>Justice</w:t>
      </w:r>
      <w:bookmarkEnd w:id="39"/>
      <w:r w:rsidRPr="005F6266">
        <w:rPr>
          <w:rFonts w:asciiTheme="minorHAnsi" w:hAnsiTheme="minorHAnsi" w:cstheme="minorHAnsi"/>
          <w:sz w:val="24"/>
          <w:szCs w:val="24"/>
        </w:rPr>
        <w:t xml:space="preserve"> </w:t>
      </w:r>
    </w:p>
    <w:p w14:paraId="7132E276"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Justice </w:t>
      </w:r>
      <w:r w:rsidRPr="005F6266">
        <w:rPr>
          <w:rFonts w:asciiTheme="minorHAnsi" w:hAnsiTheme="minorHAnsi" w:cstheme="minorHAnsi"/>
        </w:rPr>
        <w:t xml:space="preserve">is one of three basic ethical principles regarding the conduct of research described in the Belmont Report. This principle requires fair procedures and outcomes in the selection of research participants. </w:t>
      </w:r>
    </w:p>
    <w:p w14:paraId="4826C852"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2DFCA95"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0" w:name="_Toc171589851"/>
      <w:r w:rsidRPr="005F6266">
        <w:rPr>
          <w:rFonts w:asciiTheme="minorHAnsi" w:hAnsiTheme="minorHAnsi" w:cstheme="minorHAnsi"/>
          <w:sz w:val="24"/>
          <w:szCs w:val="24"/>
        </w:rPr>
        <w:t>Legal Age</w:t>
      </w:r>
      <w:bookmarkEnd w:id="40"/>
      <w:r w:rsidRPr="005F6266">
        <w:rPr>
          <w:rFonts w:asciiTheme="minorHAnsi" w:hAnsiTheme="minorHAnsi" w:cstheme="minorHAnsi"/>
          <w:sz w:val="24"/>
          <w:szCs w:val="24"/>
        </w:rPr>
        <w:t xml:space="preserve"> </w:t>
      </w:r>
    </w:p>
    <w:p w14:paraId="2E6B72F9"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Legal age </w:t>
      </w:r>
      <w:r w:rsidRPr="005F6266">
        <w:rPr>
          <w:rFonts w:asciiTheme="minorHAnsi" w:hAnsiTheme="minorHAnsi" w:cstheme="minorHAnsi"/>
        </w:rPr>
        <w:t xml:space="preserve">is defined as 18 years old or older. </w:t>
      </w:r>
    </w:p>
    <w:p w14:paraId="6B2680D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F289AE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1" w:name="_Toc171589852"/>
      <w:r w:rsidRPr="005F6266">
        <w:rPr>
          <w:rFonts w:asciiTheme="minorHAnsi" w:hAnsiTheme="minorHAnsi" w:cstheme="minorHAnsi"/>
          <w:sz w:val="24"/>
          <w:szCs w:val="24"/>
        </w:rPr>
        <w:t>Legally Authorized Representative (LAR)</w:t>
      </w:r>
      <w:bookmarkEnd w:id="41"/>
      <w:r w:rsidRPr="005F6266">
        <w:rPr>
          <w:rFonts w:asciiTheme="minorHAnsi" w:hAnsiTheme="minorHAnsi" w:cstheme="minorHAnsi"/>
          <w:sz w:val="24"/>
          <w:szCs w:val="24"/>
        </w:rPr>
        <w:t xml:space="preserve"> </w:t>
      </w:r>
    </w:p>
    <w:p w14:paraId="13CB8D20"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Legally authorized representative (LAR) </w:t>
      </w:r>
      <w:r w:rsidRPr="005F6266">
        <w:rPr>
          <w:rFonts w:asciiTheme="minorHAnsi" w:hAnsiTheme="minorHAnsi" w:cstheme="minorHAnsi"/>
        </w:rPr>
        <w:t xml:space="preserve">means an individual or judicial or other body authorized under applicable law to consent on behalf of a prospective subject to the subject’s participation in the procedure(s) involved in the research (Protection of Human Subjects, 45 CFR Part 46; §46.102(c), 2009). </w:t>
      </w:r>
    </w:p>
    <w:p w14:paraId="02F1CC1C"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1300C97"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2" w:name="_Toc171589853"/>
      <w:r w:rsidRPr="005F6266">
        <w:rPr>
          <w:rFonts w:asciiTheme="minorHAnsi" w:hAnsiTheme="minorHAnsi" w:cstheme="minorHAnsi"/>
          <w:sz w:val="24"/>
          <w:szCs w:val="24"/>
        </w:rPr>
        <w:t>Maintenance of Data</w:t>
      </w:r>
      <w:bookmarkEnd w:id="42"/>
      <w:r w:rsidRPr="005F6266">
        <w:rPr>
          <w:rFonts w:asciiTheme="minorHAnsi" w:hAnsiTheme="minorHAnsi" w:cstheme="minorHAnsi"/>
          <w:sz w:val="24"/>
          <w:szCs w:val="24"/>
        </w:rPr>
        <w:t xml:space="preserve"> </w:t>
      </w:r>
    </w:p>
    <w:p w14:paraId="7B5FBC18"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Maintenance of data </w:t>
      </w:r>
      <w:r w:rsidRPr="005F6266">
        <w:rPr>
          <w:rFonts w:asciiTheme="minorHAnsi" w:hAnsiTheme="minorHAnsi" w:cstheme="minorHAnsi"/>
        </w:rPr>
        <w:t xml:space="preserve">is an important responsibility of the researcher. Confidential data must be securely maintained in a locked file cabinet, locked desk, or through some other secure method. Applicants must specify where the data will be maintained. Data must be stored for three (3) years in the United States and six (6) years in Canada (see Retention and Access Requirements for Records, 45 CFR Part 74.53 and 45 CFR Part 92.42). </w:t>
      </w:r>
    </w:p>
    <w:p w14:paraId="22BFE14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63129E5"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3" w:name="_Toc171589854"/>
      <w:r w:rsidRPr="005F6266">
        <w:rPr>
          <w:rFonts w:asciiTheme="minorHAnsi" w:hAnsiTheme="minorHAnsi" w:cstheme="minorHAnsi"/>
          <w:sz w:val="24"/>
          <w:szCs w:val="24"/>
        </w:rPr>
        <w:t>Minimal Risk</w:t>
      </w:r>
      <w:bookmarkEnd w:id="43"/>
      <w:r w:rsidRPr="005F6266">
        <w:rPr>
          <w:rFonts w:asciiTheme="minorHAnsi" w:hAnsiTheme="minorHAnsi" w:cstheme="minorHAnsi"/>
          <w:sz w:val="24"/>
          <w:szCs w:val="24"/>
        </w:rPr>
        <w:t xml:space="preserve"> </w:t>
      </w:r>
    </w:p>
    <w:p w14:paraId="17210146" w14:textId="77777777" w:rsidR="006F4E96" w:rsidRPr="005F6266" w:rsidRDefault="002117AF">
      <w:pPr>
        <w:ind w:left="226" w:right="281"/>
        <w:rPr>
          <w:rFonts w:asciiTheme="minorHAnsi" w:hAnsiTheme="minorHAnsi" w:cstheme="minorHAnsi"/>
        </w:rPr>
      </w:pPr>
      <w:r w:rsidRPr="005F6266">
        <w:rPr>
          <w:rFonts w:asciiTheme="minorHAnsi" w:hAnsiTheme="minorHAnsi" w:cstheme="minorHAnsi"/>
          <w:i/>
        </w:rPr>
        <w:t xml:space="preserve">Minimal risk </w:t>
      </w:r>
      <w:r w:rsidRPr="005F6266">
        <w:rPr>
          <w:rFonts w:asciiTheme="minorHAnsi" w:hAnsiTheme="minorHAnsi" w:cstheme="minorHAnsi"/>
        </w:rPr>
        <w:t>means the probability and magnitude of harm or discomfort anticipated in the research are not greater in and of themselves than those ordinarily encountered in daily life or during the performance of routine physical or psychological examinations or tests (Protection of Human Subjects, 45 CFR Part 46; §46.102(</w:t>
      </w:r>
      <w:proofErr w:type="spellStart"/>
      <w:r w:rsidRPr="005F6266">
        <w:rPr>
          <w:rFonts w:asciiTheme="minorHAnsi" w:hAnsiTheme="minorHAnsi" w:cstheme="minorHAnsi"/>
        </w:rPr>
        <w:t>i</w:t>
      </w:r>
      <w:proofErr w:type="spellEnd"/>
      <w:r w:rsidRPr="005F6266">
        <w:rPr>
          <w:rFonts w:asciiTheme="minorHAnsi" w:hAnsiTheme="minorHAnsi" w:cstheme="minorHAnsi"/>
        </w:rPr>
        <w:t xml:space="preserve">), 2009). </w:t>
      </w:r>
    </w:p>
    <w:p w14:paraId="683A8E0E" w14:textId="77777777" w:rsidR="006F4E96" w:rsidRPr="005F6266" w:rsidRDefault="002117AF" w:rsidP="00137B03">
      <w:pPr>
        <w:rPr>
          <w:rFonts w:asciiTheme="minorHAnsi" w:hAnsiTheme="minorHAnsi" w:cstheme="minorHAnsi"/>
          <w:sz w:val="24"/>
          <w:szCs w:val="24"/>
        </w:rPr>
      </w:pPr>
      <w:r w:rsidRPr="005F6266">
        <w:rPr>
          <w:rFonts w:asciiTheme="minorHAnsi" w:hAnsiTheme="minorHAnsi" w:cstheme="minorHAnsi"/>
        </w:rPr>
        <w:t xml:space="preserve"> </w:t>
      </w:r>
    </w:p>
    <w:p w14:paraId="29688EB2"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4" w:name="_Toc171589855"/>
      <w:r w:rsidRPr="005F6266">
        <w:rPr>
          <w:rFonts w:asciiTheme="minorHAnsi" w:hAnsiTheme="minorHAnsi" w:cstheme="minorHAnsi"/>
          <w:sz w:val="24"/>
          <w:szCs w:val="24"/>
        </w:rPr>
        <w:t>Misconduct in Science Policy and Procedures</w:t>
      </w:r>
      <w:bookmarkEnd w:id="44"/>
      <w:r w:rsidRPr="005F6266">
        <w:rPr>
          <w:rFonts w:asciiTheme="minorHAnsi" w:hAnsiTheme="minorHAnsi" w:cstheme="minorHAnsi"/>
          <w:sz w:val="24"/>
          <w:szCs w:val="24"/>
        </w:rPr>
        <w:t xml:space="preserve"> </w:t>
      </w:r>
    </w:p>
    <w:p w14:paraId="2B3713D0"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The D'Youville official </w:t>
      </w:r>
      <w:r w:rsidRPr="005F6266">
        <w:rPr>
          <w:rFonts w:asciiTheme="minorHAnsi" w:hAnsiTheme="minorHAnsi" w:cstheme="minorHAnsi"/>
          <w:i/>
        </w:rPr>
        <w:t xml:space="preserve">Policy and Procedures on Misconduct in Science </w:t>
      </w:r>
      <w:r w:rsidRPr="005F6266">
        <w:rPr>
          <w:rFonts w:asciiTheme="minorHAnsi" w:hAnsiTheme="minorHAnsi" w:cstheme="minorHAnsi"/>
        </w:rPr>
        <w:t xml:space="preserve">are included in Appendix </w:t>
      </w:r>
      <w:proofErr w:type="gramStart"/>
      <w:r w:rsidRPr="005F6266">
        <w:rPr>
          <w:rFonts w:asciiTheme="minorHAnsi" w:hAnsiTheme="minorHAnsi" w:cstheme="minorHAnsi"/>
        </w:rPr>
        <w:t>D this</w:t>
      </w:r>
      <w:proofErr w:type="gramEnd"/>
      <w:r w:rsidRPr="005F6266">
        <w:rPr>
          <w:rFonts w:asciiTheme="minorHAnsi" w:hAnsiTheme="minorHAnsi" w:cstheme="minorHAnsi"/>
        </w:rPr>
        <w:t xml:space="preserve"> </w:t>
      </w:r>
      <w:r w:rsidRPr="005F6266">
        <w:rPr>
          <w:rFonts w:asciiTheme="minorHAnsi" w:hAnsiTheme="minorHAnsi" w:cstheme="minorHAnsi"/>
          <w:i/>
        </w:rPr>
        <w:t>Manual</w:t>
      </w:r>
      <w:r w:rsidRPr="005F6266">
        <w:rPr>
          <w:rFonts w:asciiTheme="minorHAnsi" w:hAnsiTheme="minorHAnsi" w:cstheme="minorHAnsi"/>
        </w:rPr>
        <w:t xml:space="preserve">. These policies and procedures are designed to ensure that the rights of faculty, administration, staff, and students are protected; that the obligations of the D'Youville to the public at large, and various funding agencies and authorities are observed; and to ensure the maintenance of the highest quality research environment. </w:t>
      </w:r>
    </w:p>
    <w:p w14:paraId="7AFFE189"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57C2FD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5" w:name="_Toc171589856"/>
      <w:r w:rsidRPr="005F6266">
        <w:rPr>
          <w:rFonts w:asciiTheme="minorHAnsi" w:hAnsiTheme="minorHAnsi" w:cstheme="minorHAnsi"/>
          <w:sz w:val="24"/>
          <w:szCs w:val="24"/>
        </w:rPr>
        <w:t>Non-Participation</w:t>
      </w:r>
      <w:bookmarkEnd w:id="45"/>
      <w:r w:rsidRPr="005F6266">
        <w:rPr>
          <w:rFonts w:asciiTheme="minorHAnsi" w:hAnsiTheme="minorHAnsi" w:cstheme="minorHAnsi"/>
          <w:sz w:val="24"/>
          <w:szCs w:val="24"/>
        </w:rPr>
        <w:t xml:space="preserve"> </w:t>
      </w:r>
    </w:p>
    <w:p w14:paraId="48443AAC"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Non-participation </w:t>
      </w:r>
      <w:r w:rsidRPr="005F6266">
        <w:rPr>
          <w:rFonts w:asciiTheme="minorHAnsi" w:hAnsiTheme="minorHAnsi" w:cstheme="minorHAnsi"/>
        </w:rPr>
        <w:t xml:space="preserve">occurs when an individual who previously consented to participate in research fails to appear for scheduled sessions with the researcher, or who initially participates but then stops. Researchers may use all data that were collected on any individual who ceases participation in a study, but has not withdrawn from the study, </w:t>
      </w:r>
      <w:proofErr w:type="gramStart"/>
      <w:r w:rsidRPr="005F6266">
        <w:rPr>
          <w:rFonts w:asciiTheme="minorHAnsi" w:hAnsiTheme="minorHAnsi" w:cstheme="minorHAnsi"/>
        </w:rPr>
        <w:t>as long as</w:t>
      </w:r>
      <w:proofErr w:type="gramEnd"/>
      <w:r w:rsidRPr="005F6266">
        <w:rPr>
          <w:rFonts w:asciiTheme="minorHAnsi" w:hAnsiTheme="minorHAnsi" w:cstheme="minorHAnsi"/>
        </w:rPr>
        <w:t xml:space="preserve"> this was specified on the Informed Consent. </w:t>
      </w:r>
    </w:p>
    <w:p w14:paraId="7C8BC41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8EE2D2D"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6" w:name="_Toc171589857"/>
      <w:r w:rsidRPr="005F6266">
        <w:rPr>
          <w:rFonts w:asciiTheme="minorHAnsi" w:hAnsiTheme="minorHAnsi" w:cstheme="minorHAnsi"/>
          <w:sz w:val="24"/>
          <w:szCs w:val="24"/>
        </w:rPr>
        <w:t>Permission</w:t>
      </w:r>
      <w:bookmarkEnd w:id="46"/>
      <w:r w:rsidRPr="005F6266">
        <w:rPr>
          <w:rFonts w:asciiTheme="minorHAnsi" w:hAnsiTheme="minorHAnsi" w:cstheme="minorHAnsi"/>
          <w:sz w:val="24"/>
          <w:szCs w:val="24"/>
        </w:rPr>
        <w:t xml:space="preserve"> </w:t>
      </w:r>
    </w:p>
    <w:p w14:paraId="0447DF35" w14:textId="77777777" w:rsidR="006F4E96" w:rsidRPr="005F6266" w:rsidRDefault="002117AF">
      <w:pPr>
        <w:ind w:left="229" w:right="383"/>
        <w:rPr>
          <w:rFonts w:asciiTheme="minorHAnsi" w:hAnsiTheme="minorHAnsi" w:cstheme="minorHAnsi"/>
        </w:rPr>
      </w:pPr>
      <w:r w:rsidRPr="005F6266">
        <w:rPr>
          <w:rFonts w:asciiTheme="minorHAnsi" w:hAnsiTheme="minorHAnsi" w:cstheme="minorHAnsi"/>
          <w:i/>
        </w:rPr>
        <w:t xml:space="preserve">Permission </w:t>
      </w:r>
      <w:r w:rsidRPr="005F6266">
        <w:rPr>
          <w:rFonts w:asciiTheme="minorHAnsi" w:hAnsiTheme="minorHAnsi" w:cstheme="minorHAnsi"/>
        </w:rPr>
        <w:t xml:space="preserve">is defined as “the agreement of parent(s) or guardian to the participation of their child or ward in research” (Protection of Human Subjects, 45 CFR Part 46; §46.402(c), 2009). </w:t>
      </w:r>
    </w:p>
    <w:p w14:paraId="544AAF26"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02E15CD"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7" w:name="_Toc171589858"/>
      <w:r w:rsidRPr="005F6266">
        <w:rPr>
          <w:rFonts w:asciiTheme="minorHAnsi" w:hAnsiTheme="minorHAnsi" w:cstheme="minorHAnsi"/>
          <w:sz w:val="24"/>
          <w:szCs w:val="24"/>
        </w:rPr>
        <w:lastRenderedPageBreak/>
        <w:t>Physical Risk or Discomfort</w:t>
      </w:r>
      <w:bookmarkEnd w:id="47"/>
      <w:r w:rsidRPr="005F6266">
        <w:rPr>
          <w:rFonts w:asciiTheme="minorHAnsi" w:hAnsiTheme="minorHAnsi" w:cstheme="minorHAnsi"/>
          <w:sz w:val="24"/>
          <w:szCs w:val="24"/>
        </w:rPr>
        <w:t xml:space="preserve"> </w:t>
      </w:r>
    </w:p>
    <w:p w14:paraId="130740E0" w14:textId="77777777" w:rsidR="006F4E96" w:rsidRPr="005F6266" w:rsidRDefault="002117AF">
      <w:pPr>
        <w:spacing w:after="110"/>
        <w:ind w:left="229" w:right="281"/>
        <w:rPr>
          <w:rFonts w:asciiTheme="minorHAnsi" w:hAnsiTheme="minorHAnsi" w:cstheme="minorHAnsi"/>
        </w:rPr>
      </w:pPr>
      <w:r w:rsidRPr="005F6266">
        <w:rPr>
          <w:rFonts w:asciiTheme="minorHAnsi" w:hAnsiTheme="minorHAnsi" w:cstheme="minorHAnsi"/>
          <w:i/>
        </w:rPr>
        <w:t xml:space="preserve">Physical risks or discomforts </w:t>
      </w:r>
      <w:r w:rsidRPr="005F6266">
        <w:rPr>
          <w:rFonts w:asciiTheme="minorHAnsi" w:hAnsiTheme="minorHAnsi" w:cstheme="minorHAnsi"/>
        </w:rPr>
        <w:t xml:space="preserve">are important considerations for researchers, as subjects should be protected from more than minimal physical risk/discomfort (see the definition of </w:t>
      </w:r>
      <w:r w:rsidRPr="005F6266">
        <w:rPr>
          <w:rFonts w:asciiTheme="minorHAnsi" w:hAnsiTheme="minorHAnsi" w:cstheme="minorHAnsi"/>
          <w:i/>
        </w:rPr>
        <w:t xml:space="preserve">minimal risk </w:t>
      </w:r>
      <w:r w:rsidRPr="005F6266">
        <w:rPr>
          <w:rFonts w:asciiTheme="minorHAnsi" w:hAnsiTheme="minorHAnsi" w:cstheme="minorHAnsi"/>
        </w:rPr>
        <w:t xml:space="preserve">above). If the planned research does not protect participants, the researcher must indicate why this is necessary, the possible consequences for subjects, and what will be done to restore physical balance. </w:t>
      </w:r>
    </w:p>
    <w:p w14:paraId="18509E54"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Further, participants must be informed of any potential for physical risk or discomfort. For example, in testing the concurrent validity of two tests of hand dexterity, subjects may be required to perform tests that could cause fatigue or pain in the hand musculature. Subjects must be protected from this discomfort, or else informed of the possibility for this discomfort, and must have enough information to make an informed decision as to whether they still wish to participate in the research and endure the potential physical risk. </w:t>
      </w:r>
    </w:p>
    <w:p w14:paraId="67D6C4E5"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354C70DD"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8" w:name="_Toc171589859"/>
      <w:r w:rsidRPr="005F6266">
        <w:rPr>
          <w:rFonts w:asciiTheme="minorHAnsi" w:hAnsiTheme="minorHAnsi" w:cstheme="minorHAnsi"/>
          <w:sz w:val="24"/>
          <w:szCs w:val="24"/>
        </w:rPr>
        <w:t>Privacy</w:t>
      </w:r>
      <w:bookmarkEnd w:id="48"/>
      <w:r w:rsidRPr="005F6266">
        <w:rPr>
          <w:rFonts w:asciiTheme="minorHAnsi" w:hAnsiTheme="minorHAnsi" w:cstheme="minorHAnsi"/>
          <w:sz w:val="24"/>
          <w:szCs w:val="24"/>
        </w:rPr>
        <w:t xml:space="preserve"> </w:t>
      </w:r>
    </w:p>
    <w:p w14:paraId="5092A8CC" w14:textId="15BA961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Privacy </w:t>
      </w:r>
      <w:r w:rsidRPr="005F6266">
        <w:rPr>
          <w:rFonts w:asciiTheme="minorHAnsi" w:hAnsiTheme="minorHAnsi" w:cstheme="minorHAnsi"/>
        </w:rPr>
        <w:t xml:space="preserve">refers to </w:t>
      </w:r>
      <w:proofErr w:type="gramStart"/>
      <w:r w:rsidRPr="005F6266">
        <w:rPr>
          <w:rFonts w:asciiTheme="minorHAnsi" w:hAnsiTheme="minorHAnsi" w:cstheme="minorHAnsi"/>
        </w:rPr>
        <w:t>persons</w:t>
      </w:r>
      <w:proofErr w:type="gramEnd"/>
      <w:r w:rsidRPr="005F6266">
        <w:rPr>
          <w:rFonts w:asciiTheme="minorHAnsi" w:hAnsiTheme="minorHAnsi" w:cstheme="minorHAnsi"/>
        </w:rPr>
        <w:t xml:space="preserve"> and their interest in controlling access to his/her personal information. </w:t>
      </w:r>
      <w:r w:rsidR="00FC74F2" w:rsidRPr="005F6266">
        <w:rPr>
          <w:rFonts w:asciiTheme="minorHAnsi" w:hAnsiTheme="minorHAnsi" w:cstheme="minorHAnsi"/>
        </w:rPr>
        <w:t>The privacy</w:t>
      </w:r>
      <w:r w:rsidRPr="005F6266">
        <w:rPr>
          <w:rFonts w:asciiTheme="minorHAnsi" w:hAnsiTheme="minorHAnsi" w:cstheme="minorHAnsi"/>
        </w:rPr>
        <w:t xml:space="preserve"> of the individual should be respected, and special provisions should be implemented on how research personnel receive and access private information </w:t>
      </w:r>
      <w:proofErr w:type="gramStart"/>
      <w:r w:rsidRPr="005F6266">
        <w:rPr>
          <w:rFonts w:asciiTheme="minorHAnsi" w:hAnsiTheme="minorHAnsi" w:cstheme="minorHAnsi"/>
        </w:rPr>
        <w:t>of</w:t>
      </w:r>
      <w:proofErr w:type="gramEnd"/>
      <w:r w:rsidRPr="005F6266">
        <w:rPr>
          <w:rFonts w:asciiTheme="minorHAnsi" w:hAnsiTheme="minorHAnsi" w:cstheme="minorHAnsi"/>
        </w:rPr>
        <w:t xml:space="preserve"> potential subjects. In research settings, private information can be received and accessed through, but not limited to, interventions, interactions, and collection of identifiable private information. </w:t>
      </w:r>
    </w:p>
    <w:p w14:paraId="25628423"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F73E704"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49" w:name="_Toc171589860"/>
      <w:r w:rsidRPr="005F6266">
        <w:rPr>
          <w:rFonts w:asciiTheme="minorHAnsi" w:hAnsiTheme="minorHAnsi" w:cstheme="minorHAnsi"/>
          <w:sz w:val="24"/>
          <w:szCs w:val="24"/>
        </w:rPr>
        <w:t>Private Information</w:t>
      </w:r>
      <w:bookmarkEnd w:id="49"/>
      <w:r w:rsidRPr="005F6266">
        <w:rPr>
          <w:rFonts w:asciiTheme="minorHAnsi" w:hAnsiTheme="minorHAnsi" w:cstheme="minorHAnsi"/>
          <w:sz w:val="24"/>
          <w:szCs w:val="24"/>
        </w:rPr>
        <w:t xml:space="preserve"> </w:t>
      </w:r>
    </w:p>
    <w:p w14:paraId="2C72560D" w14:textId="2E069CD7" w:rsidR="006F4E96" w:rsidRPr="005F6266" w:rsidRDefault="002117AF">
      <w:pPr>
        <w:spacing w:after="91"/>
        <w:ind w:left="229" w:right="281"/>
        <w:rPr>
          <w:rFonts w:asciiTheme="minorHAnsi" w:hAnsiTheme="minorHAnsi" w:cstheme="minorHAnsi"/>
        </w:rPr>
      </w:pPr>
      <w:r w:rsidRPr="005F6266">
        <w:rPr>
          <w:rFonts w:asciiTheme="minorHAnsi" w:hAnsiTheme="minorHAnsi" w:cstheme="minorHAnsi"/>
          <w:i/>
        </w:rPr>
        <w:t xml:space="preserve">Private information </w:t>
      </w:r>
      <w:r w:rsidRPr="005F6266">
        <w:rPr>
          <w:rFonts w:asciiTheme="minorHAnsi" w:hAnsiTheme="minorHAnsi" w:cstheme="minorHAnsi"/>
        </w:rPr>
        <w:t xml:space="preserve">includes information about behavior that occurs within a context the participant can reasonably expect no observation or recording is taking </w:t>
      </w:r>
      <w:r w:rsidR="00DF5209" w:rsidRPr="005F6266">
        <w:rPr>
          <w:rFonts w:asciiTheme="minorHAnsi" w:hAnsiTheme="minorHAnsi" w:cstheme="minorHAnsi"/>
        </w:rPr>
        <w:t>place</w:t>
      </w:r>
      <w:r w:rsidRPr="005F6266">
        <w:rPr>
          <w:rFonts w:asciiTheme="minorHAnsi" w:hAnsiTheme="minorHAnsi" w:cstheme="minorHAnsi"/>
        </w:rPr>
        <w:t xml:space="preserve">. Private information includes information provided for specific purposes by an individual that the individual can also reasonably expect will not be made public. </w:t>
      </w:r>
    </w:p>
    <w:p w14:paraId="395C0325"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19F174CA" w14:textId="77777777" w:rsidR="006F4E96" w:rsidRPr="005F6266" w:rsidRDefault="002117AF">
      <w:pPr>
        <w:spacing w:line="248" w:lineRule="auto"/>
        <w:ind w:left="231" w:right="904" w:hanging="10"/>
        <w:jc w:val="both"/>
        <w:rPr>
          <w:rFonts w:asciiTheme="minorHAnsi" w:hAnsiTheme="minorHAnsi" w:cstheme="minorHAnsi"/>
        </w:rPr>
      </w:pPr>
      <w:r w:rsidRPr="005F6266">
        <w:rPr>
          <w:rFonts w:asciiTheme="minorHAnsi" w:hAnsiTheme="minorHAnsi" w:cstheme="minorHAnsi"/>
        </w:rPr>
        <w:t xml:space="preserve">Private information must be individually identifiable (i.e., the identity of the subject is or may readily be ascertained by researcher or associated with the information) for obtaining the information to constitute research involving human subjects (Protection of Human Subjects, 45 CFR Part 46; §46.102(f), 2009). </w:t>
      </w:r>
    </w:p>
    <w:p w14:paraId="5F1A34C2" w14:textId="77777777" w:rsidR="006F4E96" w:rsidRPr="005F6266" w:rsidRDefault="002117AF" w:rsidP="004A6FF6">
      <w:pPr>
        <w:rPr>
          <w:rFonts w:asciiTheme="minorHAnsi" w:hAnsiTheme="minorHAnsi" w:cstheme="minorHAnsi"/>
          <w:sz w:val="24"/>
          <w:szCs w:val="24"/>
        </w:rPr>
      </w:pPr>
      <w:r w:rsidRPr="005F6266">
        <w:rPr>
          <w:rFonts w:asciiTheme="minorHAnsi" w:hAnsiTheme="minorHAnsi" w:cstheme="minorHAnsi"/>
        </w:rPr>
        <w:t xml:space="preserve"> </w:t>
      </w:r>
    </w:p>
    <w:p w14:paraId="0B66EC5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0" w:name="_Toc171589861"/>
      <w:r w:rsidRPr="005F6266">
        <w:rPr>
          <w:rFonts w:asciiTheme="minorHAnsi" w:hAnsiTheme="minorHAnsi" w:cstheme="minorHAnsi"/>
          <w:sz w:val="24"/>
          <w:szCs w:val="24"/>
        </w:rPr>
        <w:t>Protected Health Information</w:t>
      </w:r>
      <w:bookmarkEnd w:id="50"/>
      <w:r w:rsidRPr="005F6266">
        <w:rPr>
          <w:rFonts w:asciiTheme="minorHAnsi" w:hAnsiTheme="minorHAnsi" w:cstheme="minorHAnsi"/>
          <w:sz w:val="24"/>
          <w:szCs w:val="24"/>
        </w:rPr>
        <w:t xml:space="preserve"> </w:t>
      </w:r>
    </w:p>
    <w:p w14:paraId="068594BC" w14:textId="77777777" w:rsidR="006F4E96" w:rsidRPr="005F6266" w:rsidRDefault="002117AF">
      <w:pPr>
        <w:spacing w:after="54"/>
        <w:ind w:left="229" w:right="281"/>
        <w:rPr>
          <w:rFonts w:asciiTheme="minorHAnsi" w:hAnsiTheme="minorHAnsi" w:cstheme="minorHAnsi"/>
        </w:rPr>
      </w:pPr>
      <w:r w:rsidRPr="005F6266">
        <w:rPr>
          <w:rFonts w:asciiTheme="minorHAnsi" w:hAnsiTheme="minorHAnsi" w:cstheme="minorHAnsi"/>
          <w:i/>
        </w:rPr>
        <w:t xml:space="preserve">Protected health information </w:t>
      </w:r>
      <w:r w:rsidRPr="005F6266">
        <w:rPr>
          <w:rFonts w:asciiTheme="minorHAnsi" w:hAnsiTheme="minorHAnsi" w:cstheme="minorHAnsi"/>
        </w:rPr>
        <w:t xml:space="preserve">is information, including demographic information, which relates to: </w:t>
      </w:r>
    </w:p>
    <w:p w14:paraId="4DA79C94" w14:textId="77777777" w:rsidR="006F4E96" w:rsidRPr="005F6266" w:rsidRDefault="002117AF">
      <w:pPr>
        <w:numPr>
          <w:ilvl w:val="0"/>
          <w:numId w:val="5"/>
        </w:numPr>
        <w:spacing w:after="46"/>
        <w:ind w:right="281" w:hanging="180"/>
        <w:rPr>
          <w:rFonts w:asciiTheme="minorHAnsi" w:hAnsiTheme="minorHAnsi" w:cstheme="minorHAnsi"/>
        </w:rPr>
      </w:pPr>
      <w:r w:rsidRPr="005F6266">
        <w:rPr>
          <w:rFonts w:asciiTheme="minorHAnsi" w:hAnsiTheme="minorHAnsi" w:cstheme="minorHAnsi"/>
        </w:rPr>
        <w:t xml:space="preserve">the individual’s past, present, or future physical or mental health or condition, </w:t>
      </w:r>
    </w:p>
    <w:p w14:paraId="322EC105" w14:textId="77777777" w:rsidR="006F4E96" w:rsidRPr="005F6266" w:rsidRDefault="002117AF">
      <w:pPr>
        <w:numPr>
          <w:ilvl w:val="0"/>
          <w:numId w:val="5"/>
        </w:numPr>
        <w:spacing w:after="48"/>
        <w:ind w:right="281" w:hanging="180"/>
        <w:rPr>
          <w:rFonts w:asciiTheme="minorHAnsi" w:hAnsiTheme="minorHAnsi" w:cstheme="minorHAnsi"/>
        </w:rPr>
      </w:pPr>
      <w:r w:rsidRPr="005F6266">
        <w:rPr>
          <w:rFonts w:asciiTheme="minorHAnsi" w:hAnsiTheme="minorHAnsi" w:cstheme="minorHAnsi"/>
        </w:rPr>
        <w:t xml:space="preserve">the provision of health care to the individual, or </w:t>
      </w:r>
    </w:p>
    <w:p w14:paraId="46AF9BD5" w14:textId="77777777" w:rsidR="006F4E96" w:rsidRPr="005F6266" w:rsidRDefault="002117AF">
      <w:pPr>
        <w:numPr>
          <w:ilvl w:val="0"/>
          <w:numId w:val="5"/>
        </w:numPr>
        <w:spacing w:after="120"/>
        <w:ind w:right="281" w:hanging="180"/>
        <w:rPr>
          <w:rFonts w:asciiTheme="minorHAnsi" w:hAnsiTheme="minorHAnsi" w:cstheme="minorHAnsi"/>
        </w:rPr>
      </w:pPr>
      <w:r w:rsidRPr="005F6266">
        <w:rPr>
          <w:rFonts w:asciiTheme="minorHAnsi" w:hAnsiTheme="minorHAnsi" w:cstheme="minorHAnsi"/>
        </w:rPr>
        <w:t xml:space="preserve">the past, present, or future payment for the provision of health care to the individual, and that identifies the individual, or for which there is a reasonable basis for believing that it can be used to identify the individual. Protected health information includes many common identifiers (e.g., name, address, birth date, Social Security Number) when they can be associated with the health information listed above. </w:t>
      </w:r>
    </w:p>
    <w:p w14:paraId="59FA0B00"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The HIPAA Privacy Rule protects most “individually identifiable health information” held or transmitted by a covered entity or its business associate, in any form or medium, whether electronic, on paper, or oral. The Privacy Rule calls this information </w:t>
      </w:r>
      <w:r w:rsidRPr="005F6266">
        <w:rPr>
          <w:rFonts w:asciiTheme="minorHAnsi" w:hAnsiTheme="minorHAnsi" w:cstheme="minorHAnsi"/>
          <w:i/>
        </w:rPr>
        <w:t xml:space="preserve">protected health information </w:t>
      </w:r>
      <w:r w:rsidRPr="005F6266">
        <w:rPr>
          <w:rFonts w:asciiTheme="minorHAnsi" w:hAnsiTheme="minorHAnsi" w:cstheme="minorHAnsi"/>
        </w:rPr>
        <w:t xml:space="preserve">(PHI). </w:t>
      </w:r>
    </w:p>
    <w:p w14:paraId="6884E9EC"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E0EE44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1" w:name="_Toc171589862"/>
      <w:r w:rsidRPr="005F6266">
        <w:rPr>
          <w:rFonts w:asciiTheme="minorHAnsi" w:hAnsiTheme="minorHAnsi" w:cstheme="minorHAnsi"/>
          <w:sz w:val="24"/>
          <w:szCs w:val="24"/>
        </w:rPr>
        <w:t>Psychological Risk or Discomfort</w:t>
      </w:r>
      <w:bookmarkEnd w:id="51"/>
      <w:r w:rsidRPr="005F6266">
        <w:rPr>
          <w:rFonts w:asciiTheme="minorHAnsi" w:hAnsiTheme="minorHAnsi" w:cstheme="minorHAnsi"/>
          <w:sz w:val="24"/>
          <w:szCs w:val="24"/>
        </w:rPr>
        <w:t xml:space="preserve"> </w:t>
      </w:r>
    </w:p>
    <w:p w14:paraId="2C58D7C1" w14:textId="77777777" w:rsidR="006F4E96" w:rsidRPr="005F6266" w:rsidRDefault="002117AF">
      <w:pPr>
        <w:spacing w:after="110"/>
        <w:ind w:left="229" w:right="281"/>
        <w:rPr>
          <w:rFonts w:asciiTheme="minorHAnsi" w:hAnsiTheme="minorHAnsi" w:cstheme="minorHAnsi"/>
        </w:rPr>
      </w:pPr>
      <w:r w:rsidRPr="005F6266">
        <w:rPr>
          <w:rFonts w:asciiTheme="minorHAnsi" w:hAnsiTheme="minorHAnsi" w:cstheme="minorHAnsi"/>
          <w:i/>
        </w:rPr>
        <w:t xml:space="preserve">Psychological risks or discomforts </w:t>
      </w:r>
      <w:r w:rsidRPr="005F6266">
        <w:rPr>
          <w:rFonts w:asciiTheme="minorHAnsi" w:hAnsiTheme="minorHAnsi" w:cstheme="minorHAnsi"/>
        </w:rPr>
        <w:t xml:space="preserve">are also important considerations for researchers, as subjects should be protected from more than minimal psychological risk or discomfort (see the definition of </w:t>
      </w:r>
      <w:r w:rsidRPr="005F6266">
        <w:rPr>
          <w:rFonts w:asciiTheme="minorHAnsi" w:hAnsiTheme="minorHAnsi" w:cstheme="minorHAnsi"/>
          <w:i/>
        </w:rPr>
        <w:t xml:space="preserve">minimal risk </w:t>
      </w:r>
      <w:r w:rsidRPr="005F6266">
        <w:rPr>
          <w:rFonts w:asciiTheme="minorHAnsi" w:hAnsiTheme="minorHAnsi" w:cstheme="minorHAnsi"/>
        </w:rPr>
        <w:t xml:space="preserve">above). If the proposed research does not protect subjects, the researcher must indicate why this is necessary, what the possible consequences are for subjects, and what will be done to restore psychological balance. </w:t>
      </w:r>
    </w:p>
    <w:p w14:paraId="6759DE07"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Subjects must be informed of any potential for psychological risk or discomfort. For example, in a study of workplace job satisfaction, subjects may be surveyed about their evaluation of superiors, which may lead to psychological discomfort for some </w:t>
      </w:r>
      <w:r w:rsidRPr="005F6266">
        <w:rPr>
          <w:rFonts w:asciiTheme="minorHAnsi" w:hAnsiTheme="minorHAnsi" w:cstheme="minorHAnsi"/>
        </w:rPr>
        <w:lastRenderedPageBreak/>
        <w:t xml:space="preserve">individuals. Subjects may feel they are </w:t>
      </w:r>
      <w:r w:rsidRPr="005F6266">
        <w:rPr>
          <w:rFonts w:asciiTheme="minorHAnsi" w:hAnsiTheme="minorHAnsi" w:cstheme="minorHAnsi"/>
          <w:i/>
        </w:rPr>
        <w:t xml:space="preserve">passing judgment </w:t>
      </w:r>
      <w:r w:rsidRPr="005F6266">
        <w:rPr>
          <w:rFonts w:asciiTheme="minorHAnsi" w:hAnsiTheme="minorHAnsi" w:cstheme="minorHAnsi"/>
        </w:rPr>
        <w:t>on their leaders, and their leaders may experience discomfort by evaluations (</w:t>
      </w:r>
      <w:r w:rsidRPr="005F6266">
        <w:rPr>
          <w:rFonts w:asciiTheme="minorHAnsi" w:hAnsiTheme="minorHAnsi" w:cstheme="minorHAnsi"/>
          <w:i/>
        </w:rPr>
        <w:t>judgments</w:t>
      </w:r>
      <w:r w:rsidRPr="005F6266">
        <w:rPr>
          <w:rFonts w:asciiTheme="minorHAnsi" w:hAnsiTheme="minorHAnsi" w:cstheme="minorHAnsi"/>
        </w:rPr>
        <w:t xml:space="preserve">) from their subordinates. Subjects must have enough information to make an informed decision as to whether they want to participate in the research and endure any potential psychological risks. </w:t>
      </w:r>
    </w:p>
    <w:p w14:paraId="7DA7A75A"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23CC2EB8"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2" w:name="_Toc171589863"/>
      <w:r w:rsidRPr="005F6266">
        <w:rPr>
          <w:rFonts w:asciiTheme="minorHAnsi" w:hAnsiTheme="minorHAnsi" w:cstheme="minorHAnsi"/>
          <w:sz w:val="24"/>
          <w:szCs w:val="24"/>
        </w:rPr>
        <w:t>Research</w:t>
      </w:r>
      <w:bookmarkEnd w:id="52"/>
      <w:r w:rsidRPr="005F6266">
        <w:rPr>
          <w:rFonts w:asciiTheme="minorHAnsi" w:hAnsiTheme="minorHAnsi" w:cstheme="minorHAnsi"/>
          <w:sz w:val="24"/>
          <w:szCs w:val="24"/>
        </w:rPr>
        <w:t xml:space="preserve"> </w:t>
      </w:r>
    </w:p>
    <w:p w14:paraId="6B29089B" w14:textId="77777777" w:rsidR="006F4E96" w:rsidRPr="005F6266" w:rsidRDefault="002117AF">
      <w:pPr>
        <w:spacing w:line="248" w:lineRule="auto"/>
        <w:ind w:left="231" w:right="546" w:hanging="10"/>
        <w:jc w:val="both"/>
        <w:rPr>
          <w:rFonts w:asciiTheme="minorHAnsi" w:hAnsiTheme="minorHAnsi" w:cstheme="minorHAnsi"/>
        </w:rPr>
      </w:pPr>
      <w:r w:rsidRPr="005F6266">
        <w:rPr>
          <w:rFonts w:asciiTheme="minorHAnsi" w:hAnsiTheme="minorHAnsi" w:cstheme="minorHAnsi"/>
          <w:i/>
        </w:rPr>
        <w:t xml:space="preserve">Research </w:t>
      </w:r>
      <w:r w:rsidRPr="005F6266">
        <w:rPr>
          <w:rFonts w:asciiTheme="minorHAnsi" w:hAnsiTheme="minorHAnsi" w:cstheme="minorHAnsi"/>
        </w:rPr>
        <w:t xml:space="preserve">means a systematic investigation, including research development, testing, and evaluation, designed to develop or contribute to generalizable knowledge. Activities that meet this definition constitute research, </w:t>
      </w:r>
      <w:proofErr w:type="gramStart"/>
      <w:r w:rsidRPr="005F6266">
        <w:rPr>
          <w:rFonts w:asciiTheme="minorHAnsi" w:hAnsiTheme="minorHAnsi" w:cstheme="minorHAnsi"/>
        </w:rPr>
        <w:t>whether or not</w:t>
      </w:r>
      <w:proofErr w:type="gramEnd"/>
      <w:r w:rsidRPr="005F6266">
        <w:rPr>
          <w:rFonts w:asciiTheme="minorHAnsi" w:hAnsiTheme="minorHAnsi" w:cstheme="minorHAnsi"/>
        </w:rPr>
        <w:t xml:space="preserve"> they are conducted or supported under a program that is considered research for other purposes (Protection of Human Subjects, 45 CFR Part 46; §46.102(d), 2009). </w:t>
      </w:r>
    </w:p>
    <w:p w14:paraId="203C124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B95097A"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3" w:name="_Toc171589864"/>
      <w:r w:rsidRPr="005F6266">
        <w:rPr>
          <w:rFonts w:asciiTheme="minorHAnsi" w:hAnsiTheme="minorHAnsi" w:cstheme="minorHAnsi"/>
          <w:sz w:val="24"/>
          <w:szCs w:val="24"/>
        </w:rPr>
        <w:t>Respect for Persons</w:t>
      </w:r>
      <w:bookmarkEnd w:id="53"/>
      <w:r w:rsidRPr="005F6266">
        <w:rPr>
          <w:rFonts w:asciiTheme="minorHAnsi" w:hAnsiTheme="minorHAnsi" w:cstheme="minorHAnsi"/>
          <w:sz w:val="24"/>
          <w:szCs w:val="24"/>
        </w:rPr>
        <w:t xml:space="preserve"> </w:t>
      </w:r>
    </w:p>
    <w:p w14:paraId="192617F1" w14:textId="647BF403"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Respect for persons </w:t>
      </w:r>
      <w:r w:rsidRPr="005F6266">
        <w:rPr>
          <w:rFonts w:asciiTheme="minorHAnsi" w:hAnsiTheme="minorHAnsi" w:cstheme="minorHAnsi"/>
        </w:rPr>
        <w:t xml:space="preserve">is an ethical principle described in the Belmont Report that states that individuals should be treated as autonomous agents, and that individuals with diminished autonomy are entitled to extra protection. </w:t>
      </w:r>
    </w:p>
    <w:p w14:paraId="657141FB"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4FD1453"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4" w:name="_Toc171589865"/>
      <w:r w:rsidRPr="005F6266">
        <w:rPr>
          <w:rFonts w:asciiTheme="minorHAnsi" w:hAnsiTheme="minorHAnsi" w:cstheme="minorHAnsi"/>
          <w:sz w:val="24"/>
          <w:szCs w:val="24"/>
        </w:rPr>
        <w:t>Risk</w:t>
      </w:r>
      <w:bookmarkEnd w:id="54"/>
      <w:r w:rsidRPr="005F6266">
        <w:rPr>
          <w:rFonts w:asciiTheme="minorHAnsi" w:hAnsiTheme="minorHAnsi" w:cstheme="minorHAnsi"/>
          <w:sz w:val="24"/>
          <w:szCs w:val="24"/>
        </w:rPr>
        <w:t xml:space="preserve"> </w:t>
      </w:r>
    </w:p>
    <w:p w14:paraId="3C017B56"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i/>
        </w:rPr>
        <w:t xml:space="preserve">Risk </w:t>
      </w:r>
      <w:r w:rsidRPr="005F6266">
        <w:rPr>
          <w:rFonts w:asciiTheme="minorHAnsi" w:hAnsiTheme="minorHAnsi" w:cstheme="minorHAnsi"/>
        </w:rPr>
        <w:t xml:space="preserve">means the probability of harm or discomfort. </w:t>
      </w:r>
    </w:p>
    <w:p w14:paraId="1FE55B26"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CE69087"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5" w:name="_Toc171589866"/>
      <w:r w:rsidRPr="005F6266">
        <w:rPr>
          <w:rFonts w:asciiTheme="minorHAnsi" w:hAnsiTheme="minorHAnsi" w:cstheme="minorHAnsi"/>
          <w:sz w:val="24"/>
          <w:szCs w:val="24"/>
        </w:rPr>
        <w:t>Subject/Participant</w:t>
      </w:r>
      <w:bookmarkEnd w:id="55"/>
      <w:r w:rsidRPr="005F6266">
        <w:rPr>
          <w:rFonts w:asciiTheme="minorHAnsi" w:hAnsiTheme="minorHAnsi" w:cstheme="minorHAnsi"/>
          <w:sz w:val="24"/>
          <w:szCs w:val="24"/>
        </w:rPr>
        <w:t xml:space="preserve"> </w:t>
      </w:r>
    </w:p>
    <w:p w14:paraId="638F01BE" w14:textId="08D6D713" w:rsidR="00AC1221" w:rsidRPr="005F6266" w:rsidRDefault="002117AF" w:rsidP="004A6FF6">
      <w:pPr>
        <w:ind w:left="229" w:right="281"/>
        <w:rPr>
          <w:rFonts w:asciiTheme="minorHAnsi" w:hAnsiTheme="minorHAnsi" w:cstheme="minorHAnsi"/>
        </w:rPr>
      </w:pPr>
      <w:r w:rsidRPr="005F6266">
        <w:rPr>
          <w:rFonts w:asciiTheme="minorHAnsi" w:hAnsiTheme="minorHAnsi" w:cstheme="minorHAnsi"/>
        </w:rPr>
        <w:t xml:space="preserve">The 7th Edition of the </w:t>
      </w:r>
      <w:r w:rsidRPr="005F6266">
        <w:rPr>
          <w:rFonts w:asciiTheme="minorHAnsi" w:hAnsiTheme="minorHAnsi" w:cstheme="minorHAnsi"/>
          <w:i/>
        </w:rPr>
        <w:t xml:space="preserve">American Psychological Association’s Publication Manual </w:t>
      </w:r>
      <w:r w:rsidRPr="005F6266">
        <w:rPr>
          <w:rFonts w:asciiTheme="minorHAnsi" w:hAnsiTheme="minorHAnsi" w:cstheme="minorHAnsi"/>
        </w:rPr>
        <w:t>encourages using “participant” over</w:t>
      </w:r>
      <w:r w:rsidR="004A6FF6" w:rsidRPr="005F6266">
        <w:rPr>
          <w:rFonts w:asciiTheme="minorHAnsi" w:hAnsiTheme="minorHAnsi" w:cstheme="minorHAnsi"/>
        </w:rPr>
        <w:t xml:space="preserve"> </w:t>
      </w:r>
      <w:r w:rsidRPr="005F6266">
        <w:rPr>
          <w:rFonts w:asciiTheme="minorHAnsi" w:hAnsiTheme="minorHAnsi" w:cstheme="minorHAnsi"/>
        </w:rPr>
        <w:t>“subject” to denote a human involved in a research study.</w:t>
      </w:r>
      <w:r w:rsidR="005068BE" w:rsidRPr="005F6266">
        <w:rPr>
          <w:rFonts w:asciiTheme="minorHAnsi" w:hAnsiTheme="minorHAnsi" w:cstheme="minorHAnsi"/>
        </w:rPr>
        <w:t xml:space="preserve"> </w:t>
      </w:r>
    </w:p>
    <w:p w14:paraId="5CD7CB3A" w14:textId="77777777" w:rsidR="004A6FF6" w:rsidRPr="005F6266" w:rsidRDefault="004A6FF6" w:rsidP="004A6FF6">
      <w:pPr>
        <w:spacing w:after="0" w:line="259" w:lineRule="auto"/>
        <w:ind w:left="0" w:right="0" w:firstLine="0"/>
        <w:rPr>
          <w:rFonts w:asciiTheme="minorHAnsi" w:hAnsiTheme="minorHAnsi" w:cstheme="minorHAnsi"/>
        </w:rPr>
      </w:pPr>
    </w:p>
    <w:p w14:paraId="5A08F22F" w14:textId="25525B8D" w:rsidR="006F4E96" w:rsidRPr="005F6266" w:rsidRDefault="002117AF" w:rsidP="00471971">
      <w:pPr>
        <w:pStyle w:val="Heading2"/>
        <w:spacing w:after="132" w:line="259" w:lineRule="auto"/>
        <w:ind w:left="125" w:right="1"/>
        <w:jc w:val="left"/>
        <w:rPr>
          <w:rFonts w:asciiTheme="minorHAnsi" w:hAnsiTheme="minorHAnsi" w:cstheme="minorHAnsi"/>
          <w:sz w:val="24"/>
          <w:szCs w:val="24"/>
        </w:rPr>
      </w:pPr>
      <w:bookmarkStart w:id="56" w:name="_Toc171589867"/>
      <w:r w:rsidRPr="005F6266">
        <w:rPr>
          <w:rFonts w:asciiTheme="minorHAnsi" w:hAnsiTheme="minorHAnsi" w:cstheme="minorHAnsi"/>
          <w:sz w:val="24"/>
          <w:szCs w:val="24"/>
        </w:rPr>
        <w:t>Summary</w:t>
      </w:r>
      <w:r w:rsidR="005068BE" w:rsidRPr="005F6266">
        <w:rPr>
          <w:rFonts w:asciiTheme="minorHAnsi" w:hAnsiTheme="minorHAnsi" w:cstheme="minorHAnsi"/>
          <w:sz w:val="24"/>
          <w:szCs w:val="24"/>
        </w:rPr>
        <w:t xml:space="preserve"> </w:t>
      </w:r>
      <w:r w:rsidRPr="005F6266">
        <w:rPr>
          <w:rFonts w:asciiTheme="minorHAnsi" w:hAnsiTheme="minorHAnsi" w:cstheme="minorHAnsi"/>
          <w:sz w:val="24"/>
          <w:szCs w:val="24"/>
        </w:rPr>
        <w:t>of Results</w:t>
      </w:r>
      <w:bookmarkEnd w:id="56"/>
      <w:r w:rsidRPr="005F6266">
        <w:rPr>
          <w:rFonts w:asciiTheme="minorHAnsi" w:hAnsiTheme="minorHAnsi" w:cstheme="minorHAnsi"/>
          <w:sz w:val="24"/>
          <w:szCs w:val="24"/>
        </w:rPr>
        <w:t xml:space="preserve"> </w:t>
      </w:r>
    </w:p>
    <w:p w14:paraId="243FDD9A" w14:textId="77777777" w:rsidR="006F4E96" w:rsidRPr="005F6266" w:rsidRDefault="002117AF">
      <w:pPr>
        <w:spacing w:after="110"/>
        <w:ind w:left="229" w:right="346"/>
        <w:rPr>
          <w:rFonts w:asciiTheme="minorHAnsi" w:hAnsiTheme="minorHAnsi" w:cstheme="minorHAnsi"/>
        </w:rPr>
      </w:pPr>
      <w:r w:rsidRPr="005F6266">
        <w:rPr>
          <w:rFonts w:asciiTheme="minorHAnsi" w:hAnsiTheme="minorHAnsi" w:cstheme="minorHAnsi"/>
        </w:rPr>
        <w:t xml:space="preserve">Subjects often agree to participate in research without compensation. One way to thank them is to share the research findings by </w:t>
      </w:r>
      <w:r w:rsidRPr="005F6266">
        <w:rPr>
          <w:rFonts w:asciiTheme="minorHAnsi" w:hAnsiTheme="minorHAnsi" w:cstheme="minorHAnsi"/>
          <w:i/>
        </w:rPr>
        <w:t>offering a summary of the research results</w:t>
      </w:r>
      <w:r w:rsidRPr="005F6266">
        <w:rPr>
          <w:rFonts w:asciiTheme="minorHAnsi" w:hAnsiTheme="minorHAnsi" w:cstheme="minorHAnsi"/>
        </w:rPr>
        <w:t xml:space="preserve">. To do so, the researcher should include space on the consent form for subjects to write their address, should they wish to receive a copy of the summary of results. </w:t>
      </w:r>
    </w:p>
    <w:p w14:paraId="41251F55" w14:textId="77777777" w:rsidR="006F4E96" w:rsidRPr="005F6266" w:rsidRDefault="002117AF">
      <w:pPr>
        <w:spacing w:after="113"/>
        <w:ind w:left="229" w:right="281"/>
        <w:rPr>
          <w:rFonts w:asciiTheme="minorHAnsi" w:hAnsiTheme="minorHAnsi" w:cstheme="minorHAnsi"/>
        </w:rPr>
      </w:pPr>
      <w:r w:rsidRPr="005F6266">
        <w:rPr>
          <w:rFonts w:asciiTheme="minorHAnsi" w:hAnsiTheme="minorHAnsi" w:cstheme="minorHAnsi"/>
        </w:rPr>
        <w:t xml:space="preserve">The researcher must be careful to write a summary of the results especially for the participants, and not simply give them a copy of the full results section of the research. Students engaged in graduate research should always seek the guidance of their graduate research director when preparing a summary of their results. In cases where research is performed at clinics or locations other than on the D'Youville campus, the researcher should prepare a draft of the summary of the results for review by the site supervisor or official assigned to the research project. No summary should be sent to participants without approval by the site official. </w:t>
      </w:r>
    </w:p>
    <w:p w14:paraId="482FD72C" w14:textId="77777777" w:rsidR="006F4E96" w:rsidRPr="005F6266" w:rsidRDefault="002117AF">
      <w:pPr>
        <w:ind w:left="229" w:right="281"/>
        <w:rPr>
          <w:rFonts w:asciiTheme="minorHAnsi" w:hAnsiTheme="minorHAnsi" w:cstheme="minorHAnsi"/>
        </w:rPr>
      </w:pPr>
      <w:r w:rsidRPr="005F6266">
        <w:rPr>
          <w:rFonts w:asciiTheme="minorHAnsi" w:hAnsiTheme="minorHAnsi" w:cstheme="minorHAnsi"/>
        </w:rPr>
        <w:t xml:space="preserve">Researchers must also make sure to send a copy of the summary of results to all subjects who indicated a desire to receive this summary. In the rush to complete one’s research, the researcher must keep in mind that it was the </w:t>
      </w:r>
      <w:proofErr w:type="gramStart"/>
      <w:r w:rsidRPr="005F6266">
        <w:rPr>
          <w:rFonts w:asciiTheme="minorHAnsi" w:hAnsiTheme="minorHAnsi" w:cstheme="minorHAnsi"/>
        </w:rPr>
        <w:t>subjects'</w:t>
      </w:r>
      <w:proofErr w:type="gramEnd"/>
      <w:r w:rsidRPr="005F6266">
        <w:rPr>
          <w:rFonts w:asciiTheme="minorHAnsi" w:hAnsiTheme="minorHAnsi" w:cstheme="minorHAnsi"/>
        </w:rPr>
        <w:t xml:space="preserve"> agreement to participate in the research that made completion of the research possible, and that the subjects' requests for results must be honored. The honoring of this agreement between subject and researcher encourages future participation in research efforts, while the failure to honor this agreement serves as a deterrent to all future research. </w:t>
      </w:r>
    </w:p>
    <w:p w14:paraId="6E5E7DE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A114610" w14:textId="77777777" w:rsidR="006F4E96" w:rsidRPr="005F6266" w:rsidRDefault="002117AF" w:rsidP="005068BE">
      <w:pPr>
        <w:pStyle w:val="Heading2"/>
        <w:spacing w:after="132" w:line="259" w:lineRule="auto"/>
        <w:ind w:left="125" w:right="1"/>
        <w:jc w:val="left"/>
        <w:rPr>
          <w:rFonts w:asciiTheme="minorHAnsi" w:hAnsiTheme="minorHAnsi" w:cstheme="minorHAnsi"/>
          <w:sz w:val="24"/>
          <w:szCs w:val="24"/>
        </w:rPr>
      </w:pPr>
      <w:bookmarkStart w:id="57" w:name="_Toc171589868"/>
      <w:r w:rsidRPr="005F6266">
        <w:rPr>
          <w:rFonts w:asciiTheme="minorHAnsi" w:hAnsiTheme="minorHAnsi" w:cstheme="minorHAnsi"/>
          <w:sz w:val="24"/>
          <w:szCs w:val="24"/>
        </w:rPr>
        <w:t>Withdrawal</w:t>
      </w:r>
      <w:bookmarkEnd w:id="57"/>
      <w:r w:rsidRPr="005F6266">
        <w:rPr>
          <w:rFonts w:asciiTheme="minorHAnsi" w:hAnsiTheme="minorHAnsi" w:cstheme="minorHAnsi"/>
          <w:sz w:val="24"/>
          <w:szCs w:val="24"/>
        </w:rPr>
        <w:t xml:space="preserve"> </w:t>
      </w:r>
    </w:p>
    <w:p w14:paraId="43B99560" w14:textId="77777777" w:rsidR="006F4E96" w:rsidRPr="005F6266" w:rsidRDefault="002117AF">
      <w:pPr>
        <w:spacing w:after="112"/>
        <w:ind w:left="229" w:right="281"/>
        <w:rPr>
          <w:rFonts w:asciiTheme="minorHAnsi" w:hAnsiTheme="minorHAnsi" w:cstheme="minorHAnsi"/>
        </w:rPr>
      </w:pPr>
      <w:r w:rsidRPr="005F6266">
        <w:rPr>
          <w:rFonts w:asciiTheme="minorHAnsi" w:hAnsiTheme="minorHAnsi" w:cstheme="minorHAnsi"/>
          <w:i/>
        </w:rPr>
        <w:t xml:space="preserve">Withdrawal </w:t>
      </w:r>
      <w:r w:rsidRPr="005F6266">
        <w:rPr>
          <w:rFonts w:asciiTheme="minorHAnsi" w:hAnsiTheme="minorHAnsi" w:cstheme="minorHAnsi"/>
        </w:rPr>
        <w:t xml:space="preserve">refers to how subjects in a research study may discontinue their involvement prior to the completion of the research. When a subject exercises this right, the informed consent to participate in the research may specify whether the data collected from a subject's participation can be used in any analyses. If this is not specified in the informed consent, the data cannot be used in any analyses, and must be destroyed immediately upon notification of withdrawal from the study. This </w:t>
      </w:r>
      <w:r w:rsidRPr="005F6266">
        <w:rPr>
          <w:rFonts w:asciiTheme="minorHAnsi" w:hAnsiTheme="minorHAnsi" w:cstheme="minorHAnsi"/>
          <w:i/>
        </w:rPr>
        <w:t xml:space="preserve">Manual </w:t>
      </w:r>
      <w:r w:rsidRPr="005F6266">
        <w:rPr>
          <w:rFonts w:asciiTheme="minorHAnsi" w:hAnsiTheme="minorHAnsi" w:cstheme="minorHAnsi"/>
        </w:rPr>
        <w:t xml:space="preserve">includes an example of informed consent that states that if the subject decides to withdraw while the study is still ongoing, only the data collected up to that point may be used for data analysis purposes. </w:t>
      </w:r>
    </w:p>
    <w:p w14:paraId="41A45B3E" w14:textId="77777777" w:rsidR="006F4E96" w:rsidRPr="005F6266" w:rsidRDefault="002117AF">
      <w:pPr>
        <w:spacing w:after="110"/>
        <w:ind w:left="229" w:right="281"/>
        <w:rPr>
          <w:rFonts w:asciiTheme="minorHAnsi" w:hAnsiTheme="minorHAnsi" w:cstheme="minorHAnsi"/>
        </w:rPr>
      </w:pPr>
      <w:r w:rsidRPr="005F6266">
        <w:rPr>
          <w:rFonts w:asciiTheme="minorHAnsi" w:hAnsiTheme="minorHAnsi" w:cstheme="minorHAnsi"/>
        </w:rPr>
        <w:lastRenderedPageBreak/>
        <w:t xml:space="preserve">The Procedures section of the research proposal, the script of introduction to recruit subjects, and the Informed Consent form must specify how and when subjects may exercise this right, and that there are no consequences for the subject if this right is exercised. </w:t>
      </w:r>
    </w:p>
    <w:p w14:paraId="594D2B6B" w14:textId="77777777" w:rsidR="006F4E96" w:rsidRPr="005F6266" w:rsidRDefault="002117AF">
      <w:pPr>
        <w:spacing w:after="112"/>
        <w:ind w:left="229" w:right="411"/>
        <w:rPr>
          <w:rFonts w:asciiTheme="minorHAnsi" w:hAnsiTheme="minorHAnsi" w:cstheme="minorHAnsi"/>
        </w:rPr>
      </w:pPr>
      <w:r w:rsidRPr="005F6266">
        <w:rPr>
          <w:rFonts w:asciiTheme="minorHAnsi" w:hAnsiTheme="minorHAnsi" w:cstheme="minorHAnsi"/>
        </w:rPr>
        <w:t xml:space="preserve">As an example, a subject may agree to participate in a 30-minute exercise session, twice per week, for 6 weeks. If, after the fourth exercise session, the subject no longer wishes to participate in the research, the subject may choose to discontinue participation in the research and notify the researcher of withdrawal from the research study. </w:t>
      </w:r>
    </w:p>
    <w:p w14:paraId="0087962B" w14:textId="77777777" w:rsidR="006F4E96" w:rsidRPr="005F6266" w:rsidRDefault="002117AF">
      <w:pPr>
        <w:spacing w:after="110"/>
        <w:ind w:left="229" w:right="580"/>
        <w:rPr>
          <w:rFonts w:asciiTheme="minorHAnsi" w:hAnsiTheme="minorHAnsi" w:cstheme="minorHAnsi"/>
        </w:rPr>
      </w:pPr>
      <w:r w:rsidRPr="005F6266">
        <w:rPr>
          <w:rFonts w:asciiTheme="minorHAnsi" w:hAnsiTheme="minorHAnsi" w:cstheme="minorHAnsi"/>
          <w:i/>
        </w:rPr>
        <w:t xml:space="preserve">How </w:t>
      </w:r>
      <w:r w:rsidRPr="005F6266">
        <w:rPr>
          <w:rFonts w:asciiTheme="minorHAnsi" w:hAnsiTheme="minorHAnsi" w:cstheme="minorHAnsi"/>
        </w:rPr>
        <w:t>a subject may withdraw refers to procedures established by the researcher for the subject to exercise this right. For example: “Subjects may withdraw from the study by informing</w:t>
      </w:r>
      <w:r w:rsidRPr="005F6266">
        <w:rPr>
          <w:rFonts w:asciiTheme="minorHAnsi" w:hAnsiTheme="minorHAnsi" w:cstheme="minorHAnsi"/>
          <w:u w:val="single" w:color="000000"/>
        </w:rPr>
        <w:t xml:space="preserve"> </w:t>
      </w:r>
      <w:r w:rsidRPr="005F6266">
        <w:rPr>
          <w:rFonts w:asciiTheme="minorHAnsi" w:hAnsiTheme="minorHAnsi" w:cstheme="minorHAnsi"/>
        </w:rPr>
        <w:t xml:space="preserve">(specify name of a person) either verbally or in writing, of their desire to withdraw.” Verbal notification allows the subject to notify the contact person, either face-to-face, or over the telephone. Written notification may be in the form of a letter or handwritten note delivered to the contact person. </w:t>
      </w:r>
    </w:p>
    <w:p w14:paraId="6C98B17B" w14:textId="54753EC7" w:rsidR="006F4E96" w:rsidRPr="005F6266" w:rsidRDefault="002117AF">
      <w:pPr>
        <w:spacing w:after="112"/>
        <w:ind w:left="229" w:right="281"/>
        <w:rPr>
          <w:rFonts w:asciiTheme="minorHAnsi" w:hAnsiTheme="minorHAnsi" w:cstheme="minorHAnsi"/>
        </w:rPr>
      </w:pPr>
      <w:r w:rsidRPr="005F6266">
        <w:rPr>
          <w:rFonts w:asciiTheme="minorHAnsi" w:hAnsiTheme="minorHAnsi" w:cstheme="minorHAnsi"/>
          <w:i/>
        </w:rPr>
        <w:t xml:space="preserve">When </w:t>
      </w:r>
      <w:r w:rsidRPr="005F6266">
        <w:rPr>
          <w:rFonts w:asciiTheme="minorHAnsi" w:hAnsiTheme="minorHAnsi" w:cstheme="minorHAnsi"/>
        </w:rPr>
        <w:t xml:space="preserve">a subject may withdraw refers to the maximum timeframe during which the subject may exercise the right of withdrawal. No minimum timeframe for participation can be established. That is, the researcher cannot require a subject to </w:t>
      </w:r>
      <w:r w:rsidR="003161E0" w:rsidRPr="005F6266">
        <w:rPr>
          <w:rFonts w:asciiTheme="minorHAnsi" w:hAnsiTheme="minorHAnsi" w:cstheme="minorHAnsi"/>
        </w:rPr>
        <w:t>participate in</w:t>
      </w:r>
      <w:r w:rsidRPr="005F6266">
        <w:rPr>
          <w:rFonts w:asciiTheme="minorHAnsi" w:hAnsiTheme="minorHAnsi" w:cstheme="minorHAnsi"/>
        </w:rPr>
        <w:t xml:space="preserve"> for any minimum time; otherwise, the subject would not truly have the right of withdrawal. The maximum timeframe refers to the longest period during which a subject may exercise the right of withdrawal. This timeframe is established to prevent subjects from withdrawing from the study after the research has been completed. For example: </w:t>
      </w:r>
      <w:r w:rsidRPr="005F6266">
        <w:rPr>
          <w:rFonts w:asciiTheme="minorHAnsi" w:hAnsiTheme="minorHAnsi" w:cstheme="minorHAnsi"/>
          <w:i/>
        </w:rPr>
        <w:t>Subjects may withdraw from the study at any time up to 3 days after the subject's participation has been completed</w:t>
      </w:r>
      <w:r w:rsidRPr="005F6266">
        <w:rPr>
          <w:rFonts w:asciiTheme="minorHAnsi" w:hAnsiTheme="minorHAnsi" w:cstheme="minorHAnsi"/>
        </w:rPr>
        <w:t xml:space="preserve">. In this example, subjects have only 3 days after their completed participation in the research to decide that the researcher may not use data from their participation. </w:t>
      </w:r>
    </w:p>
    <w:p w14:paraId="38DDAEED" w14:textId="77777777" w:rsidR="006F4E96" w:rsidRPr="005F6266" w:rsidRDefault="002117AF">
      <w:pPr>
        <w:spacing w:after="112"/>
        <w:ind w:left="229" w:right="281"/>
        <w:rPr>
          <w:rFonts w:asciiTheme="minorHAnsi" w:hAnsiTheme="minorHAnsi" w:cstheme="minorHAnsi"/>
        </w:rPr>
      </w:pPr>
      <w:r w:rsidRPr="005F6266">
        <w:rPr>
          <w:rFonts w:asciiTheme="minorHAnsi" w:hAnsiTheme="minorHAnsi" w:cstheme="minorHAnsi"/>
        </w:rPr>
        <w:t xml:space="preserve">It should be clearly explained to subjects that data collected anonymously limit their right to withdraw from the research. Anonymous subject withdrawal is limited to the duration of subject involvement, as there would be no way for the researcher to identify anonymous data to withdraw subjects once they have been collected. </w:t>
      </w:r>
    </w:p>
    <w:p w14:paraId="2B8C870D" w14:textId="77777777" w:rsidR="006F4E96" w:rsidRPr="005F6266" w:rsidRDefault="002117AF">
      <w:pPr>
        <w:ind w:left="229" w:right="0"/>
        <w:rPr>
          <w:rFonts w:asciiTheme="minorHAnsi" w:hAnsiTheme="minorHAnsi" w:cstheme="minorHAnsi"/>
        </w:rPr>
      </w:pPr>
      <w:r w:rsidRPr="005F6266">
        <w:rPr>
          <w:rFonts w:asciiTheme="minorHAnsi" w:hAnsiTheme="minorHAnsi" w:cstheme="minorHAnsi"/>
        </w:rPr>
        <w:t xml:space="preserve">There can be no penalty or loss of benefits for subjects to which they are otherwise entitled if they choose to withdraw from the study. </w:t>
      </w:r>
    </w:p>
    <w:p w14:paraId="6E588E37" w14:textId="77777777" w:rsidR="00896C5E" w:rsidRPr="005F6266" w:rsidRDefault="00896C5E">
      <w:pPr>
        <w:ind w:left="229" w:right="0"/>
        <w:rPr>
          <w:rFonts w:asciiTheme="minorHAnsi" w:hAnsiTheme="minorHAnsi" w:cstheme="minorHAnsi"/>
        </w:rPr>
      </w:pPr>
    </w:p>
    <w:p w14:paraId="492DBF1E" w14:textId="77777777" w:rsidR="006F4E96" w:rsidRPr="005F6266" w:rsidRDefault="002117AF">
      <w:pPr>
        <w:pStyle w:val="Heading1"/>
        <w:ind w:left="301" w:right="181"/>
        <w:rPr>
          <w:rFonts w:asciiTheme="minorHAnsi" w:hAnsiTheme="minorHAnsi" w:cstheme="minorHAnsi"/>
        </w:rPr>
      </w:pPr>
      <w:bookmarkStart w:id="58" w:name="_Toc171589869"/>
      <w:r w:rsidRPr="005F6266">
        <w:rPr>
          <w:rFonts w:asciiTheme="minorHAnsi" w:hAnsiTheme="minorHAnsi" w:cstheme="minorHAnsi"/>
        </w:rPr>
        <w:t>CHAPTER IV – IRB APPLICATION GUIDELINES</w:t>
      </w:r>
      <w:bookmarkEnd w:id="58"/>
      <w:r w:rsidRPr="005F6266">
        <w:rPr>
          <w:rFonts w:asciiTheme="minorHAnsi" w:hAnsiTheme="minorHAnsi" w:cstheme="minorHAnsi"/>
        </w:rPr>
        <w:t xml:space="preserve"> </w:t>
      </w:r>
    </w:p>
    <w:p w14:paraId="7B09BC69" w14:textId="56A71956" w:rsidR="006F4E96" w:rsidRPr="005F6266" w:rsidRDefault="0036080D">
      <w:pPr>
        <w:ind w:left="362" w:right="281" w:firstLine="288"/>
        <w:rPr>
          <w:rFonts w:asciiTheme="minorHAnsi" w:hAnsiTheme="minorHAnsi" w:cstheme="minorHAnsi"/>
        </w:rPr>
      </w:pPr>
      <w:r w:rsidRPr="005F6266">
        <w:rPr>
          <w:rFonts w:asciiTheme="minorHAnsi" w:hAnsiTheme="minorHAnsi" w:cstheme="minorHAnsi"/>
        </w:rPr>
        <w:t>T</w:t>
      </w:r>
      <w:r w:rsidR="002117AF" w:rsidRPr="005F6266">
        <w:rPr>
          <w:rFonts w:asciiTheme="minorHAnsi" w:hAnsiTheme="minorHAnsi" w:cstheme="minorHAnsi"/>
        </w:rPr>
        <w:t xml:space="preserve">he University's IRB Website </w:t>
      </w:r>
      <w:r w:rsidR="00FA2EE9" w:rsidRPr="005F6266">
        <w:rPr>
          <w:rFonts w:asciiTheme="minorHAnsi" w:hAnsiTheme="minorHAnsi" w:cstheme="minorHAnsi"/>
          <w:color w:val="0000FF"/>
          <w:u w:val="single"/>
        </w:rPr>
        <w:t>(</w:t>
      </w:r>
      <w:hyperlink r:id="rId67" w:history="1">
        <w:r w:rsidR="00FA2EE9" w:rsidRPr="005F6266">
          <w:rPr>
            <w:rFonts w:asciiTheme="minorHAnsi" w:hAnsiTheme="minorHAnsi" w:cstheme="minorHAnsi"/>
            <w:color w:val="0000FF"/>
            <w:u w:val="single"/>
          </w:rPr>
          <w:t>https://www.dyu.edu/academics/schools-and-departments/center-doctoral-studies-research/research/institutional-review</w:t>
        </w:r>
      </w:hyperlink>
      <w:r w:rsidR="00FA2EE9" w:rsidRPr="005F6266">
        <w:rPr>
          <w:rFonts w:asciiTheme="minorHAnsi" w:hAnsiTheme="minorHAnsi" w:cstheme="minorHAnsi"/>
        </w:rPr>
        <w:t xml:space="preserve">) </w:t>
      </w:r>
      <w:r w:rsidR="002117AF" w:rsidRPr="005F6266">
        <w:rPr>
          <w:rFonts w:asciiTheme="minorHAnsi" w:hAnsiTheme="minorHAnsi" w:cstheme="minorHAnsi"/>
        </w:rPr>
        <w:t xml:space="preserve">describes the application process thoroughly, and provides Forms for IRB Application completion, as well as directions for submission of materials for IRB review. </w:t>
      </w:r>
      <w:r w:rsidR="002117AF" w:rsidRPr="005F6266">
        <w:rPr>
          <w:rFonts w:asciiTheme="minorHAnsi" w:hAnsiTheme="minorHAnsi" w:cstheme="minorHAnsi"/>
          <w:u w:val="single" w:color="000000"/>
        </w:rPr>
        <w:t>The Guidelines may be periodically updated on the website, should policies and procedures change</w:t>
      </w:r>
      <w:r w:rsidR="002117AF" w:rsidRPr="005F6266">
        <w:rPr>
          <w:rFonts w:asciiTheme="minorHAnsi" w:hAnsiTheme="minorHAnsi" w:cstheme="minorHAnsi"/>
        </w:rPr>
        <w:t xml:space="preserve">. The website Guidelines, therefore, will </w:t>
      </w:r>
      <w:proofErr w:type="gramStart"/>
      <w:r w:rsidR="00237431" w:rsidRPr="005F6266">
        <w:rPr>
          <w:rFonts w:asciiTheme="minorHAnsi" w:hAnsiTheme="minorHAnsi" w:cstheme="minorHAnsi"/>
        </w:rPr>
        <w:t>be</w:t>
      </w:r>
      <w:r w:rsidR="00E373BF" w:rsidRPr="005F6266">
        <w:rPr>
          <w:rFonts w:asciiTheme="minorHAnsi" w:hAnsiTheme="minorHAnsi" w:cstheme="minorHAnsi"/>
        </w:rPr>
        <w:t xml:space="preserve"> </w:t>
      </w:r>
      <w:r w:rsidR="00237431" w:rsidRPr="005F6266">
        <w:rPr>
          <w:rFonts w:asciiTheme="minorHAnsi" w:hAnsiTheme="minorHAnsi" w:cstheme="minorHAnsi"/>
        </w:rPr>
        <w:t>the</w:t>
      </w:r>
      <w:proofErr w:type="gramEnd"/>
      <w:r w:rsidR="00237431" w:rsidRPr="005F6266">
        <w:rPr>
          <w:rFonts w:asciiTheme="minorHAnsi" w:hAnsiTheme="minorHAnsi" w:cstheme="minorHAnsi"/>
        </w:rPr>
        <w:t xml:space="preserve"> </w:t>
      </w:r>
      <w:r w:rsidR="00E373BF" w:rsidRPr="005F6266">
        <w:rPr>
          <w:rFonts w:asciiTheme="minorHAnsi" w:hAnsiTheme="minorHAnsi" w:cstheme="minorHAnsi"/>
        </w:rPr>
        <w:t xml:space="preserve">most </w:t>
      </w:r>
      <w:r w:rsidR="002117AF" w:rsidRPr="005F6266">
        <w:rPr>
          <w:rFonts w:asciiTheme="minorHAnsi" w:hAnsiTheme="minorHAnsi" w:cstheme="minorHAnsi"/>
        </w:rPr>
        <w:t xml:space="preserve">current than the ones presented here, as the IRB Manual is more typically updated annually. </w:t>
      </w:r>
    </w:p>
    <w:p w14:paraId="3F8DF22B"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390365C" w14:textId="77777777" w:rsidR="006F4E96" w:rsidRPr="005F6266" w:rsidRDefault="002117AF">
      <w:pPr>
        <w:ind w:left="1088" w:right="281"/>
        <w:rPr>
          <w:rFonts w:asciiTheme="minorHAnsi" w:hAnsiTheme="minorHAnsi" w:cstheme="minorHAnsi"/>
        </w:rPr>
      </w:pPr>
      <w:r w:rsidRPr="005F6266">
        <w:rPr>
          <w:rFonts w:asciiTheme="minorHAnsi" w:hAnsiTheme="minorHAnsi" w:cstheme="minorHAnsi"/>
        </w:rPr>
        <w:t xml:space="preserve">The Guidelines are summarized here: </w:t>
      </w:r>
    </w:p>
    <w:p w14:paraId="0E823FF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5DD9B36" w14:textId="77777777" w:rsidR="006F4E96" w:rsidRPr="005F6266" w:rsidRDefault="002117AF">
      <w:pPr>
        <w:numPr>
          <w:ilvl w:val="0"/>
          <w:numId w:val="6"/>
        </w:numPr>
        <w:spacing w:after="101" w:line="259" w:lineRule="auto"/>
        <w:ind w:right="281" w:hanging="360"/>
        <w:rPr>
          <w:rFonts w:asciiTheme="minorHAnsi" w:hAnsiTheme="minorHAnsi" w:cstheme="minorHAnsi"/>
        </w:rPr>
      </w:pPr>
      <w:r w:rsidRPr="005F6266">
        <w:rPr>
          <w:rFonts w:asciiTheme="minorHAnsi" w:hAnsiTheme="minorHAnsi" w:cstheme="minorHAnsi"/>
        </w:rPr>
        <w:t xml:space="preserve">Read this entire </w:t>
      </w:r>
      <w:r w:rsidRPr="005F6266">
        <w:rPr>
          <w:rFonts w:asciiTheme="minorHAnsi" w:hAnsiTheme="minorHAnsi" w:cstheme="minorHAnsi"/>
          <w:i/>
        </w:rPr>
        <w:t xml:space="preserve">IRB Manual for the Researcher </w:t>
      </w:r>
      <w:r w:rsidRPr="005F6266">
        <w:rPr>
          <w:rFonts w:asciiTheme="minorHAnsi" w:hAnsiTheme="minorHAnsi" w:cstheme="minorHAnsi"/>
        </w:rPr>
        <w:t>(</w:t>
      </w:r>
      <w:r w:rsidRPr="005F6266">
        <w:rPr>
          <w:rFonts w:asciiTheme="minorHAnsi" w:hAnsiTheme="minorHAnsi" w:cstheme="minorHAnsi"/>
          <w:i/>
        </w:rPr>
        <w:t>IRB Manual</w:t>
      </w:r>
      <w:r w:rsidRPr="005F6266">
        <w:rPr>
          <w:rFonts w:asciiTheme="minorHAnsi" w:hAnsiTheme="minorHAnsi" w:cstheme="minorHAnsi"/>
        </w:rPr>
        <w:t xml:space="preserve">). </w:t>
      </w:r>
    </w:p>
    <w:p w14:paraId="11983957" w14:textId="77777777" w:rsidR="006F4E96" w:rsidRPr="005F6266" w:rsidRDefault="002117AF">
      <w:pPr>
        <w:numPr>
          <w:ilvl w:val="0"/>
          <w:numId w:val="6"/>
        </w:numPr>
        <w:spacing w:after="112"/>
        <w:ind w:right="281" w:hanging="360"/>
        <w:rPr>
          <w:rFonts w:asciiTheme="minorHAnsi" w:hAnsiTheme="minorHAnsi" w:cstheme="minorHAnsi"/>
        </w:rPr>
      </w:pPr>
      <w:r w:rsidRPr="005F6266">
        <w:rPr>
          <w:rFonts w:asciiTheme="minorHAnsi" w:hAnsiTheme="minorHAnsi" w:cstheme="minorHAnsi"/>
        </w:rPr>
        <w:t>Complete the mandatory online CITI course.</w:t>
      </w:r>
      <w:r w:rsidRPr="005F6266">
        <w:rPr>
          <w:rFonts w:asciiTheme="minorHAnsi" w:hAnsiTheme="minorHAnsi" w:cstheme="minorHAnsi"/>
          <w:color w:val="333333"/>
        </w:rPr>
        <w:t xml:space="preserve"> </w:t>
      </w:r>
    </w:p>
    <w:p w14:paraId="17DC8677" w14:textId="6E8D35F4" w:rsidR="006F4E96" w:rsidRPr="005F6266" w:rsidRDefault="002117AF">
      <w:pPr>
        <w:numPr>
          <w:ilvl w:val="0"/>
          <w:numId w:val="6"/>
        </w:numPr>
        <w:spacing w:after="76" w:line="248" w:lineRule="auto"/>
        <w:ind w:right="281" w:hanging="360"/>
        <w:rPr>
          <w:rFonts w:asciiTheme="minorHAnsi" w:hAnsiTheme="minorHAnsi" w:cstheme="minorHAnsi"/>
        </w:rPr>
      </w:pPr>
      <w:r w:rsidRPr="005F6266">
        <w:rPr>
          <w:rFonts w:asciiTheme="minorHAnsi" w:hAnsiTheme="minorHAnsi" w:cstheme="minorHAnsi"/>
        </w:rPr>
        <w:t xml:space="preserve">After you have read this </w:t>
      </w:r>
      <w:r w:rsidRPr="005F6266">
        <w:rPr>
          <w:rFonts w:asciiTheme="minorHAnsi" w:hAnsiTheme="minorHAnsi" w:cstheme="minorHAnsi"/>
          <w:i/>
        </w:rPr>
        <w:t>IRB Manual</w:t>
      </w:r>
      <w:r w:rsidRPr="005F6266">
        <w:rPr>
          <w:rFonts w:asciiTheme="minorHAnsi" w:hAnsiTheme="minorHAnsi" w:cstheme="minorHAnsi"/>
        </w:rPr>
        <w:t xml:space="preserve">, you should understand which type of research you are proposing Exempt, Expedited, or Standard. You will then need to submit one of the following completed forms and all associated documentation to the IRB committee (all materials should be submitted electronically). Any additional or supplemental application materials should be scanned and sent to </w:t>
      </w:r>
      <w:hyperlink r:id="rId68" w:history="1">
        <w:r w:rsidR="00EC5126" w:rsidRPr="00B627B5">
          <w:rPr>
            <w:rStyle w:val="Hyperlink"/>
            <w:rFonts w:asciiTheme="minorHAnsi" w:hAnsiTheme="minorHAnsi" w:cstheme="minorHAnsi"/>
          </w:rPr>
          <w:t>irbhelp@dyu.edu</w:t>
        </w:r>
      </w:hyperlink>
      <w:r w:rsidRPr="005F6266">
        <w:rPr>
          <w:rFonts w:asciiTheme="minorHAnsi" w:hAnsiTheme="minorHAnsi" w:cstheme="minorHAnsi"/>
          <w:sz w:val="24"/>
        </w:rPr>
        <w:t>.</w:t>
      </w:r>
      <w:r w:rsidRPr="005F6266">
        <w:rPr>
          <w:rFonts w:asciiTheme="minorHAnsi" w:hAnsiTheme="minorHAnsi" w:cstheme="minorHAnsi"/>
        </w:rPr>
        <w:t xml:space="preserve"> </w:t>
      </w:r>
    </w:p>
    <w:p w14:paraId="021F3E21" w14:textId="77777777" w:rsidR="006F4E96" w:rsidRPr="005F6266" w:rsidRDefault="002117AF">
      <w:pPr>
        <w:ind w:left="1088" w:right="281"/>
        <w:rPr>
          <w:rFonts w:asciiTheme="minorHAnsi" w:hAnsiTheme="minorHAnsi" w:cstheme="minorHAnsi"/>
        </w:rPr>
      </w:pPr>
      <w:r w:rsidRPr="005F6266">
        <w:rPr>
          <w:rFonts w:asciiTheme="minorHAnsi" w:hAnsiTheme="minorHAnsi" w:cstheme="minorHAnsi"/>
        </w:rPr>
        <w:t xml:space="preserve">IRB Review Application (choose one): </w:t>
      </w:r>
    </w:p>
    <w:p w14:paraId="039F22A0" w14:textId="77777777" w:rsidR="006F4E96" w:rsidRPr="005F6266" w:rsidRDefault="002117AF">
      <w:pPr>
        <w:spacing w:after="0" w:line="259" w:lineRule="auto"/>
        <w:ind w:left="2160" w:right="0" w:firstLine="0"/>
        <w:rPr>
          <w:rFonts w:asciiTheme="minorHAnsi" w:hAnsiTheme="minorHAnsi" w:cstheme="minorHAnsi"/>
        </w:rPr>
      </w:pPr>
      <w:r w:rsidRPr="005F6266">
        <w:rPr>
          <w:rFonts w:asciiTheme="minorHAnsi" w:hAnsiTheme="minorHAnsi" w:cstheme="minorHAnsi"/>
        </w:rPr>
        <w:t xml:space="preserve"> </w:t>
      </w:r>
    </w:p>
    <w:p w14:paraId="494E724A" w14:textId="77ACDBBF" w:rsidR="002F5835" w:rsidRPr="005F6266" w:rsidRDefault="00000000" w:rsidP="002F5835">
      <w:pPr>
        <w:numPr>
          <w:ilvl w:val="1"/>
          <w:numId w:val="6"/>
        </w:numPr>
        <w:spacing w:after="3" w:line="266" w:lineRule="auto"/>
        <w:ind w:right="3384" w:hanging="360"/>
        <w:rPr>
          <w:rFonts w:asciiTheme="minorHAnsi" w:hAnsiTheme="minorHAnsi" w:cstheme="minorHAnsi"/>
        </w:rPr>
      </w:pPr>
      <w:hyperlink r:id="rId69">
        <w:r w:rsidR="006022CD" w:rsidRPr="005F6266">
          <w:rPr>
            <w:rFonts w:asciiTheme="minorHAnsi" w:hAnsiTheme="minorHAnsi" w:cstheme="minorHAnsi"/>
            <w:color w:val="0000FF"/>
            <w:u w:val="single" w:color="0000FF"/>
          </w:rPr>
          <w:t>Exempt form</w:t>
        </w:r>
      </w:hyperlink>
      <w:hyperlink r:id="rId70">
        <w:r w:rsidR="002F5835" w:rsidRPr="005F6266">
          <w:rPr>
            <w:rFonts w:asciiTheme="minorHAnsi" w:hAnsiTheme="minorHAnsi" w:cstheme="minorHAnsi"/>
          </w:rPr>
          <w:t xml:space="preserve"> </w:t>
        </w:r>
      </w:hyperlink>
    </w:p>
    <w:p w14:paraId="52DED2EB" w14:textId="5038D118" w:rsidR="002F5835" w:rsidRPr="005F6266" w:rsidRDefault="00000000">
      <w:pPr>
        <w:numPr>
          <w:ilvl w:val="1"/>
          <w:numId w:val="6"/>
        </w:numPr>
        <w:spacing w:after="3" w:line="266" w:lineRule="auto"/>
        <w:ind w:right="3384" w:hanging="360"/>
        <w:rPr>
          <w:rFonts w:asciiTheme="minorHAnsi" w:hAnsiTheme="minorHAnsi" w:cstheme="minorHAnsi"/>
        </w:rPr>
      </w:pPr>
      <w:hyperlink r:id="rId71">
        <w:r w:rsidR="006022CD" w:rsidRPr="005F6266">
          <w:rPr>
            <w:rFonts w:asciiTheme="minorHAnsi" w:hAnsiTheme="minorHAnsi" w:cstheme="minorHAnsi"/>
            <w:color w:val="0000FF"/>
            <w:u w:val="single" w:color="0000FF"/>
          </w:rPr>
          <w:t>Expedited form</w:t>
        </w:r>
      </w:hyperlink>
      <w:hyperlink r:id="rId72">
        <w:r w:rsidR="002F5835" w:rsidRPr="005F6266">
          <w:rPr>
            <w:rFonts w:asciiTheme="minorHAnsi" w:hAnsiTheme="minorHAnsi" w:cstheme="minorHAnsi"/>
          </w:rPr>
          <w:t xml:space="preserve"> </w:t>
        </w:r>
      </w:hyperlink>
    </w:p>
    <w:bookmarkStart w:id="59" w:name="_Hlk171597964"/>
    <w:p w14:paraId="71411E7F" w14:textId="3737A34C" w:rsidR="002F5835" w:rsidRPr="005F6266" w:rsidRDefault="00000000">
      <w:pPr>
        <w:numPr>
          <w:ilvl w:val="1"/>
          <w:numId w:val="6"/>
        </w:numPr>
        <w:spacing w:after="3" w:line="266" w:lineRule="auto"/>
        <w:ind w:right="3384" w:hanging="360"/>
        <w:rPr>
          <w:rFonts w:asciiTheme="minorHAnsi" w:hAnsiTheme="minorHAnsi" w:cstheme="minorHAnsi"/>
        </w:rPr>
      </w:pPr>
      <w:r>
        <w:fldChar w:fldCharType="begin"/>
      </w:r>
      <w:r w:rsidR="00A04552">
        <w:instrText xml:space="preserve">HYPERLINK "https://www.dyu.edu/sites/default/files/2024-07/DIRB-003%20HSRPF%20Standard%20form.docx" \h </w:instrText>
      </w:r>
      <w:r>
        <w:fldChar w:fldCharType="separate"/>
      </w:r>
      <w:r w:rsidR="006022CD" w:rsidRPr="005F6266">
        <w:rPr>
          <w:rFonts w:asciiTheme="minorHAnsi" w:hAnsiTheme="minorHAnsi" w:cstheme="minorHAnsi"/>
          <w:color w:val="0000FF"/>
          <w:u w:val="single" w:color="0000FF"/>
        </w:rPr>
        <w:t>Stand</w:t>
      </w:r>
      <w:r w:rsidR="006022CD" w:rsidRPr="005F6266">
        <w:rPr>
          <w:rFonts w:asciiTheme="minorHAnsi" w:hAnsiTheme="minorHAnsi" w:cstheme="minorHAnsi"/>
          <w:color w:val="0000FF"/>
          <w:u w:val="single" w:color="0000FF"/>
        </w:rPr>
        <w:t>ard form</w:t>
      </w:r>
      <w:r>
        <w:rPr>
          <w:rFonts w:asciiTheme="minorHAnsi" w:hAnsiTheme="minorHAnsi" w:cstheme="minorHAnsi"/>
          <w:color w:val="0000FF"/>
          <w:u w:val="single" w:color="0000FF"/>
        </w:rPr>
        <w:fldChar w:fldCharType="end"/>
      </w:r>
      <w:bookmarkEnd w:id="59"/>
      <w:r>
        <w:fldChar w:fldCharType="begin"/>
      </w:r>
      <w:r>
        <w:instrText>HYPERLINK "https://live-dyouville.pantheonsite.io/sites/default/files/2022-12/irb-review-application-standard.pdf" \h</w:instrText>
      </w:r>
      <w:r>
        <w:fldChar w:fldCharType="separate"/>
      </w:r>
      <w:r w:rsidR="002117AF" w:rsidRPr="005F6266">
        <w:rPr>
          <w:rFonts w:asciiTheme="minorHAnsi" w:hAnsiTheme="minorHAnsi" w:cstheme="minorHAnsi"/>
        </w:rPr>
        <w:t xml:space="preserve"> </w:t>
      </w:r>
      <w:r>
        <w:rPr>
          <w:rFonts w:asciiTheme="minorHAnsi" w:hAnsiTheme="minorHAnsi" w:cstheme="minorHAnsi"/>
        </w:rPr>
        <w:fldChar w:fldCharType="end"/>
      </w:r>
    </w:p>
    <w:p w14:paraId="0541F7D4" w14:textId="79856970" w:rsidR="003C3B66" w:rsidRPr="005F6266" w:rsidRDefault="003E33AD">
      <w:pPr>
        <w:numPr>
          <w:ilvl w:val="1"/>
          <w:numId w:val="6"/>
        </w:numPr>
        <w:spacing w:after="3" w:line="266" w:lineRule="auto"/>
        <w:ind w:right="3384" w:hanging="360"/>
        <w:rPr>
          <w:rFonts w:asciiTheme="minorHAnsi" w:hAnsiTheme="minorHAnsi" w:cstheme="minorHAnsi"/>
          <w:color w:val="0000FF"/>
          <w:u w:val="single"/>
        </w:rPr>
      </w:pPr>
      <w:r w:rsidRPr="005F6266">
        <w:rPr>
          <w:rFonts w:asciiTheme="minorHAnsi" w:hAnsiTheme="minorHAnsi" w:cstheme="minorHAnsi"/>
          <w:color w:val="0000FF"/>
          <w:u w:val="single"/>
        </w:rPr>
        <w:fldChar w:fldCharType="begin"/>
      </w:r>
      <w:r w:rsidR="00A04552">
        <w:rPr>
          <w:rFonts w:asciiTheme="minorHAnsi" w:hAnsiTheme="minorHAnsi" w:cstheme="minorHAnsi"/>
          <w:color w:val="0000FF"/>
          <w:u w:val="single"/>
        </w:rPr>
        <w:instrText>HYPERLINK "https://www.dyu.edu/sites/default/files/2024-07/DIRB-004%20HSRPF%20Modification%20form.docx"</w:instrText>
      </w:r>
      <w:r w:rsidR="00A04552" w:rsidRPr="005F6266">
        <w:rPr>
          <w:rFonts w:asciiTheme="minorHAnsi" w:hAnsiTheme="minorHAnsi" w:cstheme="minorHAnsi"/>
          <w:color w:val="0000FF"/>
          <w:u w:val="single"/>
        </w:rPr>
      </w:r>
      <w:r w:rsidRPr="005F6266">
        <w:rPr>
          <w:rFonts w:asciiTheme="minorHAnsi" w:hAnsiTheme="minorHAnsi" w:cstheme="minorHAnsi"/>
          <w:color w:val="0000FF"/>
          <w:u w:val="single"/>
        </w:rPr>
        <w:fldChar w:fldCharType="separate"/>
      </w:r>
      <w:r w:rsidR="006022CD" w:rsidRPr="005F6266">
        <w:rPr>
          <w:rFonts w:asciiTheme="minorHAnsi" w:hAnsiTheme="minorHAnsi" w:cstheme="minorHAnsi"/>
          <w:color w:val="0000FF"/>
          <w:u w:val="single"/>
        </w:rPr>
        <w:t>Modification form</w:t>
      </w:r>
    </w:p>
    <w:p w14:paraId="46A5FC1E" w14:textId="60C5582B" w:rsidR="007823B8" w:rsidRPr="005F6266" w:rsidRDefault="003E33AD" w:rsidP="002F5835">
      <w:pPr>
        <w:numPr>
          <w:ilvl w:val="1"/>
          <w:numId w:val="6"/>
        </w:numPr>
        <w:spacing w:after="3" w:line="266" w:lineRule="auto"/>
        <w:ind w:right="3384" w:hanging="360"/>
        <w:rPr>
          <w:rFonts w:asciiTheme="minorHAnsi" w:hAnsiTheme="minorHAnsi" w:cstheme="minorHAnsi"/>
        </w:rPr>
      </w:pPr>
      <w:r w:rsidRPr="005F6266">
        <w:rPr>
          <w:rFonts w:asciiTheme="minorHAnsi" w:hAnsiTheme="minorHAnsi" w:cstheme="minorHAnsi"/>
          <w:color w:val="0000FF"/>
          <w:u w:val="single"/>
        </w:rPr>
        <w:fldChar w:fldCharType="end"/>
      </w:r>
      <w:r w:rsidR="002117AF" w:rsidRPr="005F6266">
        <w:rPr>
          <w:rFonts w:asciiTheme="minorHAnsi" w:hAnsiTheme="minorHAnsi" w:cstheme="minorHAnsi"/>
        </w:rPr>
        <w:t>Any supporting documentation</w:t>
      </w:r>
    </w:p>
    <w:p w14:paraId="26C85D3D" w14:textId="12A10769" w:rsidR="006F4E96" w:rsidRPr="005F6266" w:rsidRDefault="002117AF">
      <w:pPr>
        <w:numPr>
          <w:ilvl w:val="1"/>
          <w:numId w:val="6"/>
        </w:numPr>
        <w:ind w:right="3384" w:hanging="360"/>
        <w:rPr>
          <w:rFonts w:asciiTheme="minorHAnsi" w:hAnsiTheme="minorHAnsi" w:cstheme="minorHAnsi"/>
        </w:rPr>
      </w:pPr>
      <w:r w:rsidRPr="005F6266">
        <w:rPr>
          <w:rFonts w:asciiTheme="minorHAnsi" w:hAnsiTheme="minorHAnsi" w:cstheme="minorHAnsi"/>
        </w:rPr>
        <w:t>CITI certificate of completion</w:t>
      </w:r>
      <w:r w:rsidRPr="005F6266">
        <w:rPr>
          <w:rFonts w:asciiTheme="minorHAnsi" w:eastAsia="Courier New" w:hAnsiTheme="minorHAnsi" w:cstheme="minorHAnsi"/>
        </w:rPr>
        <w:t xml:space="preserve"> </w:t>
      </w:r>
    </w:p>
    <w:p w14:paraId="6FADC02E" w14:textId="598392A4" w:rsidR="006F4E96" w:rsidRPr="005F6266" w:rsidRDefault="00000000">
      <w:pPr>
        <w:numPr>
          <w:ilvl w:val="1"/>
          <w:numId w:val="6"/>
        </w:numPr>
        <w:spacing w:after="221"/>
        <w:ind w:right="3384" w:hanging="360"/>
        <w:rPr>
          <w:rFonts w:asciiTheme="minorHAnsi" w:hAnsiTheme="minorHAnsi" w:cstheme="minorHAnsi"/>
        </w:rPr>
      </w:pPr>
      <w:hyperlink r:id="rId73" w:history="1">
        <w:r w:rsidR="002117AF" w:rsidRPr="005F6266">
          <w:rPr>
            <w:rFonts w:asciiTheme="minorHAnsi" w:hAnsiTheme="minorHAnsi" w:cstheme="minorHAnsi"/>
            <w:color w:val="0000FF"/>
            <w:u w:val="single"/>
          </w:rPr>
          <w:t>D’Youville Informed Consent Form and Assent Form</w:t>
        </w:r>
      </w:hyperlink>
      <w:r w:rsidR="002117AF" w:rsidRPr="005F6266">
        <w:rPr>
          <w:rFonts w:asciiTheme="minorHAnsi" w:hAnsiTheme="minorHAnsi" w:cstheme="minorHAnsi"/>
          <w:color w:val="0000FF"/>
        </w:rPr>
        <w:t xml:space="preserve">, </w:t>
      </w:r>
      <w:r w:rsidR="002117AF" w:rsidRPr="005F6266">
        <w:rPr>
          <w:rFonts w:asciiTheme="minorHAnsi" w:hAnsiTheme="minorHAnsi" w:cstheme="minorHAnsi"/>
        </w:rPr>
        <w:t xml:space="preserve">with No Changes (if necessary for the research) </w:t>
      </w:r>
    </w:p>
    <w:p w14:paraId="77B28870" w14:textId="59B9D45B" w:rsidR="006F4E96" w:rsidRPr="005F6266" w:rsidRDefault="002117AF">
      <w:pPr>
        <w:spacing w:after="350"/>
        <w:ind w:left="548" w:right="281"/>
        <w:rPr>
          <w:rFonts w:asciiTheme="minorHAnsi" w:hAnsiTheme="minorHAnsi" w:cstheme="minorHAnsi"/>
        </w:rPr>
      </w:pPr>
      <w:r w:rsidRPr="005F6266">
        <w:rPr>
          <w:rFonts w:asciiTheme="minorHAnsi" w:hAnsiTheme="minorHAnsi" w:cstheme="minorHAnsi"/>
        </w:rPr>
        <w:t xml:space="preserve">Complete electronic applications should be scanned and sent to </w:t>
      </w:r>
      <w:hyperlink r:id="rId74" w:history="1">
        <w:r w:rsidR="00EC5126">
          <w:rPr>
            <w:rStyle w:val="Hyperlink"/>
            <w:rFonts w:asciiTheme="minorHAnsi" w:hAnsiTheme="minorHAnsi" w:cstheme="minorHAnsi"/>
          </w:rPr>
          <w:t>irbhelp@dyu.edu</w:t>
        </w:r>
      </w:hyperlink>
      <w:r w:rsidRPr="005F6266">
        <w:rPr>
          <w:rFonts w:asciiTheme="minorHAnsi" w:hAnsiTheme="minorHAnsi" w:cstheme="minorHAnsi"/>
        </w:rPr>
        <w:t>.</w:t>
      </w:r>
      <w:r w:rsidRPr="005F6266">
        <w:rPr>
          <w:rFonts w:asciiTheme="minorHAnsi" w:eastAsia="Courier New" w:hAnsiTheme="minorHAnsi" w:cstheme="minorHAnsi"/>
        </w:rPr>
        <w:t xml:space="preserve"> </w:t>
      </w:r>
    </w:p>
    <w:p w14:paraId="172927E7" w14:textId="77777777" w:rsidR="006F4E96" w:rsidRPr="005F6266" w:rsidRDefault="002117AF">
      <w:pPr>
        <w:spacing w:line="247" w:lineRule="auto"/>
        <w:ind w:left="355" w:right="0" w:hanging="10"/>
        <w:jc w:val="both"/>
        <w:rPr>
          <w:rFonts w:asciiTheme="minorHAnsi" w:hAnsiTheme="minorHAnsi" w:cstheme="minorHAnsi"/>
        </w:rPr>
      </w:pPr>
      <w:r w:rsidRPr="005F6266">
        <w:rPr>
          <w:rFonts w:asciiTheme="minorHAnsi" w:hAnsiTheme="minorHAnsi" w:cstheme="minorHAnsi"/>
          <w:b/>
          <w:u w:val="single" w:color="000000"/>
        </w:rPr>
        <w:t>Important considerations when preparing IRB Applications for submission</w:t>
      </w:r>
      <w:r w:rsidRPr="005F6266">
        <w:rPr>
          <w:rFonts w:asciiTheme="minorHAnsi" w:hAnsiTheme="minorHAnsi" w:cstheme="minorHAnsi"/>
          <w:b/>
        </w:rPr>
        <w:t xml:space="preserve"> </w:t>
      </w:r>
    </w:p>
    <w:p w14:paraId="20EC7C19"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b/>
          <w:sz w:val="18"/>
        </w:rPr>
        <w:t xml:space="preserve"> </w:t>
      </w:r>
    </w:p>
    <w:p w14:paraId="2B6180E2" w14:textId="77777777" w:rsidR="006F4E96" w:rsidRPr="005F6266" w:rsidRDefault="002117AF">
      <w:pPr>
        <w:numPr>
          <w:ilvl w:val="1"/>
          <w:numId w:val="7"/>
        </w:numPr>
        <w:spacing w:line="248" w:lineRule="auto"/>
        <w:ind w:right="608" w:hanging="322"/>
        <w:jc w:val="both"/>
        <w:rPr>
          <w:rFonts w:asciiTheme="minorHAnsi" w:hAnsiTheme="minorHAnsi" w:cstheme="minorHAnsi"/>
        </w:rPr>
      </w:pPr>
      <w:r w:rsidRPr="005F6266">
        <w:rPr>
          <w:rFonts w:asciiTheme="minorHAnsi" w:hAnsiTheme="minorHAnsi" w:cstheme="minorHAnsi"/>
          <w:b/>
          <w:u w:val="single" w:color="000000"/>
        </w:rPr>
        <w:t>IRB FULL APPROVAL TO CONDUCT RESEARCH IS FOR ONE YEAR</w:t>
      </w:r>
      <w:r w:rsidRPr="005F6266">
        <w:rPr>
          <w:rFonts w:asciiTheme="minorHAnsi" w:hAnsiTheme="minorHAnsi" w:cstheme="minorHAnsi"/>
        </w:rPr>
        <w:t xml:space="preserve">. The start date is the date on the Full Approval letter. The annual follow-up/expiration date will be stated on the Full Approval letter, which is 12 months after the start date. </w:t>
      </w:r>
    </w:p>
    <w:p w14:paraId="569A219C" w14:textId="77777777" w:rsidR="006F4E96" w:rsidRPr="005F6266" w:rsidRDefault="002117AF">
      <w:pPr>
        <w:spacing w:after="4"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5700E683" w14:textId="77777777" w:rsidR="002F5835" w:rsidRPr="005F6266" w:rsidRDefault="002117AF">
      <w:pPr>
        <w:numPr>
          <w:ilvl w:val="1"/>
          <w:numId w:val="7"/>
        </w:numPr>
        <w:spacing w:after="3" w:line="266" w:lineRule="auto"/>
        <w:ind w:right="608" w:hanging="322"/>
        <w:jc w:val="both"/>
        <w:rPr>
          <w:rFonts w:asciiTheme="minorHAnsi" w:hAnsiTheme="minorHAnsi" w:cstheme="minorHAnsi"/>
        </w:rPr>
      </w:pPr>
      <w:r w:rsidRPr="005F6266">
        <w:rPr>
          <w:rFonts w:asciiTheme="minorHAnsi" w:hAnsiTheme="minorHAnsi" w:cstheme="minorHAnsi"/>
          <w:b/>
          <w:u w:val="single" w:color="000000"/>
        </w:rPr>
        <w:t>IF SUBMITTING TO THE CHS IRB</w:t>
      </w:r>
      <w:r w:rsidRPr="005F6266">
        <w:rPr>
          <w:rFonts w:asciiTheme="minorHAnsi" w:hAnsiTheme="minorHAnsi" w:cstheme="minorHAnsi"/>
        </w:rPr>
        <w:t>, go to this link to create an IRBNet Login, and then to submit to IRBNet.org</w:t>
      </w:r>
    </w:p>
    <w:p w14:paraId="5898180A" w14:textId="77777777" w:rsidR="002F5835" w:rsidRPr="005F6266" w:rsidRDefault="002F5835" w:rsidP="002F5835">
      <w:pPr>
        <w:pStyle w:val="ListParagraph"/>
        <w:rPr>
          <w:rFonts w:asciiTheme="minorHAnsi" w:hAnsiTheme="minorHAnsi" w:cstheme="minorHAnsi"/>
        </w:rPr>
      </w:pPr>
    </w:p>
    <w:p w14:paraId="720850C2" w14:textId="387AB866" w:rsidR="006F4E96" w:rsidRPr="005F6266" w:rsidRDefault="00000000">
      <w:pPr>
        <w:numPr>
          <w:ilvl w:val="1"/>
          <w:numId w:val="7"/>
        </w:numPr>
        <w:spacing w:after="3" w:line="266" w:lineRule="auto"/>
        <w:ind w:right="608" w:hanging="322"/>
        <w:jc w:val="both"/>
        <w:rPr>
          <w:rFonts w:asciiTheme="minorHAnsi" w:hAnsiTheme="minorHAnsi" w:cstheme="minorHAnsi"/>
        </w:rPr>
      </w:pPr>
      <w:hyperlink r:id="rId75" w:history="1">
        <w:r w:rsidR="002F5835" w:rsidRPr="005F6266">
          <w:rPr>
            <w:rStyle w:val="Hyperlink"/>
            <w:rFonts w:asciiTheme="minorHAnsi" w:hAnsiTheme="minorHAnsi" w:cstheme="minorHAnsi"/>
          </w:rPr>
          <w:t xml:space="preserve"> </w:t>
        </w:r>
      </w:hyperlink>
      <w:hyperlink r:id="rId76">
        <w:r w:rsidR="002117AF" w:rsidRPr="005F6266">
          <w:rPr>
            <w:rFonts w:asciiTheme="minorHAnsi" w:hAnsiTheme="minorHAnsi" w:cstheme="minorHAnsi"/>
            <w:color w:val="0000FF"/>
            <w:u w:val="single" w:color="0000FF"/>
          </w:rPr>
          <w:t>https://www.chsbuffalo.org/for</w:t>
        </w:r>
      </w:hyperlink>
      <w:hyperlink r:id="rId77">
        <w:r w:rsidR="002117AF" w:rsidRPr="005F6266">
          <w:rPr>
            <w:rFonts w:asciiTheme="minorHAnsi" w:hAnsiTheme="minorHAnsi" w:cstheme="minorHAnsi"/>
            <w:color w:val="0000FF"/>
            <w:u w:val="single" w:color="0000FF"/>
          </w:rPr>
          <w:t>-</w:t>
        </w:r>
      </w:hyperlink>
      <w:hyperlink r:id="rId78">
        <w:r w:rsidR="002117AF" w:rsidRPr="005F6266">
          <w:rPr>
            <w:rFonts w:asciiTheme="minorHAnsi" w:hAnsiTheme="minorHAnsi" w:cstheme="minorHAnsi"/>
            <w:color w:val="0000FF"/>
            <w:u w:val="single" w:color="0000FF"/>
          </w:rPr>
          <w:t>physicians/resources/boards/institutional</w:t>
        </w:r>
      </w:hyperlink>
      <w:hyperlink r:id="rId79">
        <w:r w:rsidR="002117AF" w:rsidRPr="005F6266">
          <w:rPr>
            <w:rFonts w:asciiTheme="minorHAnsi" w:hAnsiTheme="minorHAnsi" w:cstheme="minorHAnsi"/>
            <w:color w:val="0000FF"/>
            <w:u w:val="single" w:color="0000FF"/>
          </w:rPr>
          <w:t>-</w:t>
        </w:r>
      </w:hyperlink>
      <w:hyperlink r:id="rId80">
        <w:r w:rsidR="002117AF" w:rsidRPr="005F6266">
          <w:rPr>
            <w:rFonts w:asciiTheme="minorHAnsi" w:hAnsiTheme="minorHAnsi" w:cstheme="minorHAnsi"/>
            <w:color w:val="0000FF"/>
          </w:rPr>
          <w:t xml:space="preserve"> </w:t>
        </w:r>
      </w:hyperlink>
      <w:hyperlink r:id="rId81">
        <w:r w:rsidR="002117AF" w:rsidRPr="005F6266">
          <w:rPr>
            <w:rFonts w:asciiTheme="minorHAnsi" w:hAnsiTheme="minorHAnsi" w:cstheme="minorHAnsi"/>
            <w:color w:val="0000FF"/>
            <w:u w:val="single" w:color="0000FF"/>
          </w:rPr>
          <w:t>review</w:t>
        </w:r>
      </w:hyperlink>
      <w:hyperlink r:id="rId82">
        <w:r w:rsidR="002117AF" w:rsidRPr="005F6266">
          <w:rPr>
            <w:rFonts w:asciiTheme="minorHAnsi" w:hAnsiTheme="minorHAnsi" w:cstheme="minorHAnsi"/>
            <w:color w:val="0000FF"/>
            <w:u w:val="single" w:color="0000FF"/>
          </w:rPr>
          <w:t>-</w:t>
        </w:r>
      </w:hyperlink>
      <w:hyperlink r:id="rId83">
        <w:r w:rsidR="002117AF" w:rsidRPr="005F6266">
          <w:rPr>
            <w:rFonts w:asciiTheme="minorHAnsi" w:hAnsiTheme="minorHAnsi" w:cstheme="minorHAnsi"/>
            <w:color w:val="0000FF"/>
            <w:u w:val="single" w:color="0000FF"/>
          </w:rPr>
          <w:t>board</w:t>
        </w:r>
      </w:hyperlink>
      <w:hyperlink r:id="rId84">
        <w:r w:rsidR="002117AF" w:rsidRPr="005F6266">
          <w:rPr>
            <w:rFonts w:asciiTheme="minorHAnsi" w:hAnsiTheme="minorHAnsi" w:cstheme="minorHAnsi"/>
          </w:rPr>
          <w:t xml:space="preserve"> </w:t>
        </w:r>
      </w:hyperlink>
    </w:p>
    <w:p w14:paraId="440F22AE" w14:textId="77777777" w:rsidR="006F4E96" w:rsidRPr="005F6266" w:rsidRDefault="002117AF">
      <w:pPr>
        <w:spacing w:after="181" w:line="259" w:lineRule="auto"/>
        <w:ind w:left="0" w:right="0" w:firstLine="0"/>
        <w:rPr>
          <w:rFonts w:asciiTheme="minorHAnsi" w:hAnsiTheme="minorHAnsi" w:cstheme="minorHAnsi"/>
        </w:rPr>
      </w:pPr>
      <w:r w:rsidRPr="005F6266">
        <w:rPr>
          <w:rFonts w:asciiTheme="minorHAnsi" w:hAnsiTheme="minorHAnsi" w:cstheme="minorHAnsi"/>
          <w:sz w:val="9"/>
        </w:rPr>
        <w:t xml:space="preserve"> </w:t>
      </w:r>
    </w:p>
    <w:p w14:paraId="13B23EF6" w14:textId="77777777" w:rsidR="006F4E96" w:rsidRPr="005F6266" w:rsidRDefault="002117AF">
      <w:pPr>
        <w:ind w:left="589" w:right="281"/>
        <w:rPr>
          <w:rFonts w:asciiTheme="minorHAnsi" w:hAnsiTheme="minorHAnsi" w:cstheme="minorHAnsi"/>
        </w:rPr>
      </w:pPr>
      <w:r w:rsidRPr="005F6266">
        <w:rPr>
          <w:rFonts w:asciiTheme="minorHAnsi" w:hAnsiTheme="minorHAnsi" w:cstheme="minorHAnsi"/>
        </w:rPr>
        <w:t>If needed, contact Katy DeWitt, the IRB Director at CHS, for further information (</w:t>
      </w:r>
      <w:r w:rsidRPr="005F6266">
        <w:rPr>
          <w:rFonts w:asciiTheme="minorHAnsi" w:hAnsiTheme="minorHAnsi" w:cstheme="minorHAnsi"/>
          <w:color w:val="0000FF"/>
          <w:u w:val="single" w:color="0000FF"/>
        </w:rPr>
        <w:t>kdewitt@chsbuffalo.org</w:t>
      </w:r>
      <w:r w:rsidRPr="005F6266">
        <w:rPr>
          <w:rFonts w:asciiTheme="minorHAnsi" w:hAnsiTheme="minorHAnsi" w:cstheme="minorHAnsi"/>
        </w:rPr>
        <w:t xml:space="preserve">). </w:t>
      </w:r>
    </w:p>
    <w:p w14:paraId="38261D5D"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294142E4" w14:textId="4C99ACAE" w:rsidR="006F4E96" w:rsidRPr="005F6266" w:rsidRDefault="002117AF">
      <w:pPr>
        <w:numPr>
          <w:ilvl w:val="1"/>
          <w:numId w:val="7"/>
        </w:numPr>
        <w:ind w:right="608" w:hanging="322"/>
        <w:jc w:val="both"/>
        <w:rPr>
          <w:rFonts w:asciiTheme="minorHAnsi" w:hAnsiTheme="minorHAnsi" w:cstheme="minorHAnsi"/>
        </w:rPr>
      </w:pPr>
      <w:r w:rsidRPr="005F6266">
        <w:rPr>
          <w:rFonts w:asciiTheme="minorHAnsi" w:hAnsiTheme="minorHAnsi" w:cstheme="minorHAnsi"/>
        </w:rPr>
        <w:t>The IRB expects either a Study Closure Form or a Renewal Submission from the Principal Investigator [PI] every 12 months or at the end of any Expedited or Standard study, whichever comes first. No changes are to be made in the approved procedures during the 12 months. In rare instances where minor changes are requested, the PI should send an explanatory letter on DY</w:t>
      </w:r>
      <w:r w:rsidR="00885731" w:rsidRPr="005F6266">
        <w:rPr>
          <w:rFonts w:asciiTheme="minorHAnsi" w:hAnsiTheme="minorHAnsi" w:cstheme="minorHAnsi"/>
        </w:rPr>
        <w:t>U</w:t>
      </w:r>
      <w:r w:rsidRPr="005F6266">
        <w:rPr>
          <w:rFonts w:asciiTheme="minorHAnsi" w:hAnsiTheme="minorHAnsi" w:cstheme="minorHAnsi"/>
        </w:rPr>
        <w:t xml:space="preserve"> letterhead to </w:t>
      </w:r>
      <w:hyperlink r:id="rId85" w:history="1">
        <w:r w:rsidR="00EC5126" w:rsidRPr="00EC5126">
          <w:rPr>
            <w:rStyle w:val="Hyperlink"/>
            <w:rFonts w:asciiTheme="minorHAnsi" w:hAnsiTheme="minorHAnsi" w:cstheme="minorHAnsi"/>
          </w:rPr>
          <w:t>irbhelp@dyu.edu</w:t>
        </w:r>
        <w:r w:rsidRPr="00EC5126">
          <w:rPr>
            <w:rStyle w:val="Hyperlink"/>
            <w:rFonts w:asciiTheme="minorHAnsi" w:hAnsiTheme="minorHAnsi" w:cstheme="minorHAnsi"/>
          </w:rPr>
          <w:t>.</w:t>
        </w:r>
      </w:hyperlink>
      <w:r w:rsidRPr="005F6266">
        <w:rPr>
          <w:rFonts w:asciiTheme="minorHAnsi" w:hAnsiTheme="minorHAnsi" w:cstheme="minorHAnsi"/>
        </w:rPr>
        <w:t xml:space="preserve"> </w:t>
      </w:r>
    </w:p>
    <w:p w14:paraId="47AFF0F5"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43BBAF76" w14:textId="6ADFD4D2" w:rsidR="006F4E96" w:rsidRPr="005F6266" w:rsidRDefault="002117AF" w:rsidP="007B59FA">
      <w:pPr>
        <w:numPr>
          <w:ilvl w:val="1"/>
          <w:numId w:val="7"/>
        </w:numPr>
        <w:spacing w:after="3" w:line="266" w:lineRule="auto"/>
        <w:ind w:right="608" w:hanging="322"/>
        <w:jc w:val="both"/>
        <w:rPr>
          <w:rFonts w:asciiTheme="minorHAnsi" w:hAnsiTheme="minorHAnsi" w:cstheme="minorHAnsi"/>
        </w:rPr>
      </w:pPr>
      <w:r w:rsidRPr="005F6266">
        <w:rPr>
          <w:rFonts w:asciiTheme="minorHAnsi" w:eastAsia="Arial" w:hAnsiTheme="minorHAnsi" w:cstheme="minorHAnsi"/>
        </w:rPr>
        <w:t xml:space="preserve"> </w:t>
      </w:r>
      <w:hyperlink r:id="rId86" w:history="1">
        <w:r w:rsidRPr="005F6266">
          <w:rPr>
            <w:rFonts w:asciiTheme="minorHAnsi" w:hAnsiTheme="minorHAnsi" w:cstheme="minorHAnsi"/>
            <w:color w:val="0000FF"/>
            <w:u w:val="single" w:color="0000FF"/>
          </w:rPr>
          <w:t>SEE THE IRB WEBPAGE</w:t>
        </w:r>
      </w:hyperlink>
      <w:r w:rsidRPr="005F6266">
        <w:rPr>
          <w:rFonts w:asciiTheme="minorHAnsi" w:hAnsiTheme="minorHAnsi" w:cstheme="minorHAnsi"/>
        </w:rPr>
        <w:t xml:space="preserve"> for our </w:t>
      </w:r>
      <w:hyperlink r:id="rId87" w:history="1">
        <w:r w:rsidRPr="005F6266">
          <w:rPr>
            <w:rFonts w:asciiTheme="minorHAnsi" w:hAnsiTheme="minorHAnsi" w:cstheme="minorHAnsi"/>
            <w:color w:val="0000FF"/>
            <w:u w:val="single" w:color="0000FF"/>
          </w:rPr>
          <w:t>FILLABLE STUDY CLOSURE FORM</w:t>
        </w:r>
      </w:hyperlink>
      <w:r w:rsidRPr="005F6266">
        <w:rPr>
          <w:rFonts w:asciiTheme="minorHAnsi" w:hAnsiTheme="minorHAnsi" w:cstheme="minorHAnsi"/>
        </w:rPr>
        <w:t xml:space="preserve">. After 12 months, Renewal </w:t>
      </w:r>
    </w:p>
    <w:p w14:paraId="12470E26" w14:textId="5E873CD0" w:rsidR="006F4E96" w:rsidRPr="005F6266" w:rsidRDefault="002117AF">
      <w:pPr>
        <w:ind w:left="1808" w:right="214"/>
        <w:rPr>
          <w:rFonts w:asciiTheme="minorHAnsi" w:hAnsiTheme="minorHAnsi" w:cstheme="minorHAnsi"/>
        </w:rPr>
      </w:pPr>
      <w:r w:rsidRPr="005F6266">
        <w:rPr>
          <w:rFonts w:asciiTheme="minorHAnsi" w:hAnsiTheme="minorHAnsi" w:cstheme="minorHAnsi"/>
        </w:rPr>
        <w:t xml:space="preserve">Resubmissions with no changes can be submitted with an Exempt Application. If submitting for Renewal, please state “Renewal” in parentheses next to the study title on the application form. The Closure Form or Renewal Resubmission are to be sent to </w:t>
      </w:r>
      <w:hyperlink r:id="rId88" w:history="1">
        <w:r w:rsidR="00EC5126" w:rsidRPr="00EC5126">
          <w:rPr>
            <w:rStyle w:val="Hyperlink"/>
            <w:rFonts w:asciiTheme="minorHAnsi" w:hAnsiTheme="minorHAnsi" w:cstheme="minorHAnsi"/>
          </w:rPr>
          <w:t>irbhelp@dyu.edu</w:t>
        </w:r>
      </w:hyperlink>
      <w:r w:rsidRPr="005F6266">
        <w:rPr>
          <w:rFonts w:asciiTheme="minorHAnsi" w:hAnsiTheme="minorHAnsi" w:cstheme="minorHAnsi"/>
        </w:rPr>
        <w:t xml:space="preserve">. Upon receipt of a Study Closure Form, the IRB will log the study as closed. The researcher will then receive an official Closure Letter from the IRB. If the IRB does not hear from the researcher before the expiration date noted in the letter, the study will be terminated, and a closure letter will be issued. </w:t>
      </w:r>
    </w:p>
    <w:p w14:paraId="21ECE43C" w14:textId="77777777" w:rsidR="00DB324C" w:rsidRPr="005F6266" w:rsidRDefault="00DB324C" w:rsidP="00DB324C">
      <w:pPr>
        <w:rPr>
          <w:rFonts w:asciiTheme="minorHAnsi" w:hAnsiTheme="minorHAnsi" w:cstheme="minorHAnsi"/>
          <w:u w:color="000000"/>
        </w:rPr>
      </w:pPr>
    </w:p>
    <w:p w14:paraId="4AF677D5" w14:textId="16A825E6" w:rsidR="006F4E96" w:rsidRPr="005F6266" w:rsidRDefault="002117AF" w:rsidP="00DB324C">
      <w:pPr>
        <w:rPr>
          <w:rFonts w:asciiTheme="minorHAnsi" w:hAnsiTheme="minorHAnsi" w:cstheme="minorHAnsi"/>
        </w:rPr>
      </w:pPr>
      <w:r w:rsidRPr="005F6266">
        <w:rPr>
          <w:rFonts w:asciiTheme="minorHAnsi" w:hAnsiTheme="minorHAnsi" w:cstheme="minorHAnsi"/>
          <w:u w:color="000000"/>
        </w:rPr>
        <w:t>ANY ADVERSE EVENTS OR MISHAPS IN THE COURSE OF THE RESEARCH MUST</w:t>
      </w:r>
      <w:r w:rsidRPr="005F6266">
        <w:rPr>
          <w:rFonts w:asciiTheme="minorHAnsi" w:hAnsiTheme="minorHAnsi" w:cstheme="minorHAnsi"/>
        </w:rPr>
        <w:t xml:space="preserve"> </w:t>
      </w:r>
      <w:r w:rsidRPr="005F6266">
        <w:rPr>
          <w:rFonts w:asciiTheme="minorHAnsi" w:hAnsiTheme="minorHAnsi" w:cstheme="minorHAnsi"/>
          <w:u w:color="000000"/>
        </w:rPr>
        <w:t xml:space="preserve">IMMEDIATELY BE REPORTED TO THE IRB. REPORT THIS BY EMAIL TO </w:t>
      </w:r>
      <w:hyperlink r:id="rId89" w:history="1">
        <w:r w:rsidR="00EC5126" w:rsidRPr="00EC5126">
          <w:rPr>
            <w:rStyle w:val="Hyperlink"/>
            <w:rFonts w:asciiTheme="minorHAnsi" w:hAnsiTheme="minorHAnsi" w:cstheme="minorHAnsi"/>
            <w:sz w:val="22"/>
          </w:rPr>
          <w:t>irbhelp@dyu.edu</w:t>
        </w:r>
      </w:hyperlink>
      <w:r w:rsidR="00A14EE1" w:rsidRPr="005F6266">
        <w:rPr>
          <w:rFonts w:asciiTheme="minorHAnsi" w:hAnsiTheme="minorHAnsi" w:cstheme="minorHAnsi"/>
          <w:color w:val="0000FF"/>
          <w:sz w:val="22"/>
        </w:rPr>
        <w:t>.</w:t>
      </w:r>
    </w:p>
    <w:p w14:paraId="3C70796F" w14:textId="01113C69" w:rsidR="006F4E96" w:rsidRPr="005F6266" w:rsidRDefault="006F4E96" w:rsidP="00C1021F">
      <w:pPr>
        <w:spacing w:after="10" w:line="259" w:lineRule="auto"/>
        <w:ind w:left="0" w:right="0" w:firstLine="0"/>
        <w:rPr>
          <w:rFonts w:asciiTheme="minorHAnsi" w:hAnsiTheme="minorHAnsi" w:cstheme="minorHAnsi"/>
        </w:rPr>
      </w:pPr>
    </w:p>
    <w:p w14:paraId="41EF7AC1" w14:textId="5DA28A06" w:rsidR="006F4E96" w:rsidRPr="005F6266" w:rsidRDefault="002117AF">
      <w:pPr>
        <w:numPr>
          <w:ilvl w:val="0"/>
          <w:numId w:val="8"/>
        </w:numPr>
        <w:ind w:right="281" w:hanging="362"/>
        <w:rPr>
          <w:rFonts w:asciiTheme="minorHAnsi" w:hAnsiTheme="minorHAnsi" w:cstheme="minorHAnsi"/>
        </w:rPr>
      </w:pPr>
      <w:r w:rsidRPr="005F6266">
        <w:rPr>
          <w:rFonts w:asciiTheme="minorHAnsi" w:hAnsiTheme="minorHAnsi" w:cstheme="minorHAnsi"/>
        </w:rPr>
        <w:t>If applicable, The DY</w:t>
      </w:r>
      <w:r w:rsidR="008A655C" w:rsidRPr="005F6266">
        <w:rPr>
          <w:rFonts w:asciiTheme="minorHAnsi" w:hAnsiTheme="minorHAnsi" w:cstheme="minorHAnsi"/>
        </w:rPr>
        <w:t>U</w:t>
      </w:r>
      <w:r w:rsidRPr="005F6266">
        <w:rPr>
          <w:rFonts w:asciiTheme="minorHAnsi" w:hAnsiTheme="minorHAnsi" w:cstheme="minorHAnsi"/>
        </w:rPr>
        <w:t xml:space="preserve"> IRB will report study closure, termination, or adverse events or mishaps in research to the CHS IRB, and vice versa. </w:t>
      </w:r>
    </w:p>
    <w:p w14:paraId="1B451961" w14:textId="77777777" w:rsidR="006F4E96" w:rsidRPr="005F6266" w:rsidRDefault="002117AF">
      <w:pPr>
        <w:spacing w:after="13"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4EB5ADB" w14:textId="77777777" w:rsidR="006F4E96" w:rsidRPr="005F6266" w:rsidRDefault="002117AF">
      <w:pPr>
        <w:numPr>
          <w:ilvl w:val="0"/>
          <w:numId w:val="8"/>
        </w:numPr>
        <w:ind w:right="281" w:hanging="362"/>
        <w:rPr>
          <w:rFonts w:asciiTheme="minorHAnsi" w:hAnsiTheme="minorHAnsi" w:cstheme="minorHAnsi"/>
        </w:rPr>
      </w:pPr>
      <w:r w:rsidRPr="005F6266">
        <w:rPr>
          <w:rFonts w:asciiTheme="minorHAnsi" w:hAnsiTheme="minorHAnsi" w:cstheme="minorHAnsi"/>
        </w:rPr>
        <w:t xml:space="preserve">When submitting an IRB application, applicants should include their </w:t>
      </w:r>
      <w:r w:rsidRPr="005F6266">
        <w:rPr>
          <w:rFonts w:asciiTheme="minorHAnsi" w:hAnsiTheme="minorHAnsi" w:cstheme="minorHAnsi"/>
          <w:b/>
        </w:rPr>
        <w:t xml:space="preserve">STUDY TITLE </w:t>
      </w:r>
      <w:r w:rsidRPr="005F6266">
        <w:rPr>
          <w:rFonts w:asciiTheme="minorHAnsi" w:hAnsiTheme="minorHAnsi" w:cstheme="minorHAnsi"/>
        </w:rPr>
        <w:t xml:space="preserve">and </w:t>
      </w:r>
      <w:r w:rsidRPr="005F6266">
        <w:rPr>
          <w:rFonts w:asciiTheme="minorHAnsi" w:hAnsiTheme="minorHAnsi" w:cstheme="minorHAnsi"/>
          <w:b/>
        </w:rPr>
        <w:t>EMAIL ADDRESS</w:t>
      </w:r>
      <w:r w:rsidRPr="005F6266">
        <w:rPr>
          <w:rFonts w:asciiTheme="minorHAnsi" w:hAnsiTheme="minorHAnsi" w:cstheme="minorHAnsi"/>
          <w:b/>
          <w:i/>
        </w:rPr>
        <w:t xml:space="preserve">. </w:t>
      </w:r>
    </w:p>
    <w:p w14:paraId="14095B61"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b/>
          <w:i/>
          <w:sz w:val="18"/>
        </w:rPr>
        <w:t xml:space="preserve"> </w:t>
      </w:r>
    </w:p>
    <w:p w14:paraId="46034738" w14:textId="77777777" w:rsidR="006F4E96" w:rsidRPr="005F6266" w:rsidRDefault="002117AF" w:rsidP="004F57CE">
      <w:pPr>
        <w:ind w:left="1446" w:right="281"/>
        <w:rPr>
          <w:rFonts w:asciiTheme="minorHAnsi" w:eastAsia="Arial" w:hAnsiTheme="minorHAnsi" w:cstheme="minorHAnsi"/>
        </w:rPr>
      </w:pPr>
      <w:r w:rsidRPr="005F6266">
        <w:rPr>
          <w:rFonts w:asciiTheme="minorHAnsi" w:eastAsia="Arial" w:hAnsiTheme="minorHAnsi" w:cstheme="minorHAnsi"/>
        </w:rPr>
        <w:t xml:space="preserve">• </w:t>
      </w:r>
      <w:r w:rsidRPr="005F6266">
        <w:rPr>
          <w:rFonts w:asciiTheme="minorHAnsi" w:eastAsia="Arial" w:hAnsiTheme="minorHAnsi" w:cstheme="minorHAnsi"/>
          <w:b/>
          <w:bCs/>
        </w:rPr>
        <w:t>ALL APPLICATIONS MUST BE SUBMITTED IN THE FURTURE TENSE</w:t>
      </w:r>
      <w:r w:rsidRPr="005F6266">
        <w:rPr>
          <w:rFonts w:asciiTheme="minorHAnsi" w:eastAsia="Arial" w:hAnsiTheme="minorHAnsi" w:cstheme="minorHAnsi"/>
        </w:rPr>
        <w:t xml:space="preserve">. Exceptions include </w:t>
      </w:r>
    </w:p>
    <w:p w14:paraId="06D004EA" w14:textId="77777777" w:rsidR="006F4E96" w:rsidRPr="005F6266" w:rsidRDefault="002117AF">
      <w:pPr>
        <w:spacing w:line="248" w:lineRule="auto"/>
        <w:ind w:left="1810" w:right="380" w:hanging="10"/>
        <w:jc w:val="both"/>
        <w:rPr>
          <w:rFonts w:asciiTheme="minorHAnsi" w:hAnsiTheme="minorHAnsi" w:cstheme="minorHAnsi"/>
        </w:rPr>
      </w:pPr>
      <w:r w:rsidRPr="005F6266">
        <w:rPr>
          <w:rFonts w:asciiTheme="minorHAnsi" w:hAnsiTheme="minorHAnsi" w:cstheme="minorHAnsi"/>
        </w:rPr>
        <w:t xml:space="preserve">previous pilot work, CITI training, or creation of instruments (past tense), or instances when present tense makes sense (e.g., "I am a Professor of Nursing..."). Any recruitment, research to be conducted, etc. should be in the future tense. </w:t>
      </w:r>
    </w:p>
    <w:p w14:paraId="7559491D" w14:textId="77777777" w:rsidR="006F4E96" w:rsidRPr="005F6266" w:rsidRDefault="002117AF">
      <w:pPr>
        <w:spacing w:after="3" w:line="259" w:lineRule="auto"/>
        <w:ind w:left="0" w:right="0" w:firstLine="0"/>
        <w:rPr>
          <w:rFonts w:asciiTheme="minorHAnsi" w:hAnsiTheme="minorHAnsi" w:cstheme="minorHAnsi"/>
        </w:rPr>
      </w:pPr>
      <w:r w:rsidRPr="005F6266">
        <w:rPr>
          <w:rFonts w:asciiTheme="minorHAnsi" w:hAnsiTheme="minorHAnsi" w:cstheme="minorHAnsi"/>
          <w:sz w:val="18"/>
        </w:rPr>
        <w:t xml:space="preserve"> </w:t>
      </w:r>
    </w:p>
    <w:p w14:paraId="7D56E201" w14:textId="77777777" w:rsidR="006F4E96" w:rsidRPr="005F6266" w:rsidRDefault="002117AF">
      <w:pPr>
        <w:ind w:left="1446" w:right="281"/>
        <w:rPr>
          <w:rFonts w:asciiTheme="minorHAnsi" w:hAnsiTheme="minorHAnsi" w:cstheme="minorHAnsi"/>
        </w:rPr>
      </w:pPr>
      <w:r w:rsidRPr="005F6266">
        <w:rPr>
          <w:rFonts w:asciiTheme="minorHAnsi" w:eastAsia="Arial" w:hAnsiTheme="minorHAnsi" w:cstheme="minorHAnsi"/>
        </w:rPr>
        <w:t xml:space="preserve">• </w:t>
      </w:r>
      <w:r w:rsidRPr="005F6266">
        <w:rPr>
          <w:rFonts w:asciiTheme="minorHAnsi" w:hAnsiTheme="minorHAnsi" w:cstheme="minorHAnsi"/>
          <w:b/>
        </w:rPr>
        <w:t xml:space="preserve">PAGE NUMBERS MUST BE INCLUDED </w:t>
      </w:r>
      <w:r w:rsidRPr="005F6266">
        <w:rPr>
          <w:rFonts w:asciiTheme="minorHAnsi" w:hAnsiTheme="minorHAnsi" w:cstheme="minorHAnsi"/>
        </w:rPr>
        <w:t xml:space="preserve">on all EXPEDITED and STANDARD application materials. </w:t>
      </w:r>
    </w:p>
    <w:p w14:paraId="092945F7" w14:textId="77777777" w:rsidR="006F4E96" w:rsidRPr="005F6266" w:rsidRDefault="002117AF">
      <w:pPr>
        <w:spacing w:line="248" w:lineRule="auto"/>
        <w:ind w:left="1810" w:right="517" w:hanging="10"/>
        <w:jc w:val="both"/>
        <w:rPr>
          <w:rFonts w:asciiTheme="minorHAnsi" w:hAnsiTheme="minorHAnsi" w:cstheme="minorHAnsi"/>
        </w:rPr>
      </w:pPr>
      <w:r w:rsidRPr="005F6266">
        <w:rPr>
          <w:rFonts w:asciiTheme="minorHAnsi" w:hAnsiTheme="minorHAnsi" w:cstheme="minorHAnsi"/>
        </w:rPr>
        <w:t xml:space="preserve">While IRB Forms do not include page numbers, all other supporting materials, including appendices and any tools or surveys to be used in the research, must be on numbered pages, or the application will be returned to the applicant without review. </w:t>
      </w:r>
    </w:p>
    <w:p w14:paraId="0F6DC31D" w14:textId="77777777" w:rsidR="006F4E96" w:rsidRPr="005F6266" w:rsidRDefault="002117AF">
      <w:pPr>
        <w:spacing w:after="3"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00E2F3B9" w14:textId="77777777" w:rsidR="006F4E96" w:rsidRPr="005F6266" w:rsidRDefault="002117AF" w:rsidP="00067DF1">
      <w:pPr>
        <w:ind w:left="1446" w:right="281"/>
        <w:rPr>
          <w:rFonts w:asciiTheme="minorHAnsi" w:hAnsiTheme="minorHAnsi" w:cstheme="minorHAnsi"/>
        </w:rPr>
      </w:pPr>
      <w:r w:rsidRPr="005F6266">
        <w:rPr>
          <w:rFonts w:asciiTheme="minorHAnsi" w:eastAsia="Arial" w:hAnsiTheme="minorHAnsi" w:cstheme="minorHAnsi"/>
        </w:rPr>
        <w:t xml:space="preserve">• </w:t>
      </w:r>
      <w:r w:rsidRPr="005F6266">
        <w:rPr>
          <w:rFonts w:asciiTheme="minorHAnsi" w:hAnsiTheme="minorHAnsi" w:cstheme="minorHAnsi"/>
        </w:rPr>
        <w:t xml:space="preserve">The </w:t>
      </w:r>
      <w:r w:rsidRPr="00067DF1">
        <w:rPr>
          <w:rFonts w:asciiTheme="minorHAnsi" w:hAnsiTheme="minorHAnsi" w:cstheme="minorHAnsi"/>
          <w:b/>
        </w:rPr>
        <w:t>IRB</w:t>
      </w:r>
      <w:r w:rsidRPr="005F6266">
        <w:rPr>
          <w:rFonts w:asciiTheme="minorHAnsi" w:hAnsiTheme="minorHAnsi" w:cstheme="minorHAnsi"/>
        </w:rPr>
        <w:t xml:space="preserve"> MAY RETURN ANY APPLICATION WITHOUT REVIEW if the application does not </w:t>
      </w:r>
    </w:p>
    <w:p w14:paraId="1DACBEED" w14:textId="77777777" w:rsidR="006F4E96" w:rsidRPr="005F6266" w:rsidRDefault="002117AF">
      <w:pPr>
        <w:spacing w:line="248" w:lineRule="auto"/>
        <w:ind w:left="1810" w:right="627" w:hanging="10"/>
        <w:jc w:val="both"/>
        <w:rPr>
          <w:rFonts w:asciiTheme="minorHAnsi" w:hAnsiTheme="minorHAnsi" w:cstheme="minorHAnsi"/>
        </w:rPr>
      </w:pPr>
      <w:r w:rsidRPr="005F6266">
        <w:rPr>
          <w:rFonts w:asciiTheme="minorHAnsi" w:hAnsiTheme="minorHAnsi" w:cstheme="minorHAnsi"/>
        </w:rPr>
        <w:lastRenderedPageBreak/>
        <w:t xml:space="preserve">carefully follow D’Youville Guidelines for IRB submission. Researchers should be careful to observe </w:t>
      </w:r>
      <w:r w:rsidRPr="005F6266">
        <w:rPr>
          <w:rFonts w:asciiTheme="minorHAnsi" w:hAnsiTheme="minorHAnsi" w:cstheme="minorHAnsi"/>
          <w:b/>
        </w:rPr>
        <w:t xml:space="preserve">ALL </w:t>
      </w:r>
      <w:r w:rsidRPr="005F6266">
        <w:rPr>
          <w:rFonts w:asciiTheme="minorHAnsi" w:hAnsiTheme="minorHAnsi" w:cstheme="minorHAnsi"/>
        </w:rPr>
        <w:t xml:space="preserve">the required documentation and include </w:t>
      </w:r>
      <w:r w:rsidRPr="005F6266">
        <w:rPr>
          <w:rFonts w:asciiTheme="minorHAnsi" w:hAnsiTheme="minorHAnsi" w:cstheme="minorHAnsi"/>
          <w:b/>
        </w:rPr>
        <w:t xml:space="preserve">ALL </w:t>
      </w:r>
      <w:r w:rsidRPr="005F6266">
        <w:rPr>
          <w:rFonts w:asciiTheme="minorHAnsi" w:hAnsiTheme="minorHAnsi" w:cstheme="minorHAnsi"/>
        </w:rPr>
        <w:t xml:space="preserve">required signatures on </w:t>
      </w:r>
      <w:r w:rsidRPr="005F6266">
        <w:rPr>
          <w:rFonts w:asciiTheme="minorHAnsi" w:hAnsiTheme="minorHAnsi" w:cstheme="minorHAnsi"/>
          <w:b/>
        </w:rPr>
        <w:t xml:space="preserve">ALL </w:t>
      </w:r>
      <w:r w:rsidRPr="005F6266">
        <w:rPr>
          <w:rFonts w:asciiTheme="minorHAnsi" w:hAnsiTheme="minorHAnsi" w:cstheme="minorHAnsi"/>
        </w:rPr>
        <w:t xml:space="preserve">forms before submitting their applications to the IRB. </w:t>
      </w:r>
    </w:p>
    <w:p w14:paraId="07253EDA" w14:textId="77777777" w:rsidR="006F4E96" w:rsidRPr="005F6266" w:rsidRDefault="002117AF">
      <w:pPr>
        <w:spacing w:after="3"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3AE8EB61" w14:textId="77777777" w:rsidR="006F4E96" w:rsidRPr="005F6266" w:rsidRDefault="002117AF">
      <w:pPr>
        <w:spacing w:line="248" w:lineRule="auto"/>
        <w:ind w:left="1800" w:right="465" w:hanging="362"/>
        <w:jc w:val="both"/>
        <w:rPr>
          <w:rFonts w:asciiTheme="minorHAnsi" w:hAnsiTheme="minorHAnsi" w:cstheme="minorHAnsi"/>
        </w:rPr>
      </w:pPr>
      <w:r w:rsidRPr="005F6266">
        <w:rPr>
          <w:rFonts w:asciiTheme="minorHAnsi" w:eastAsia="Arial" w:hAnsiTheme="minorHAnsi" w:cstheme="minorHAnsi"/>
        </w:rPr>
        <w:t xml:space="preserve">• </w:t>
      </w:r>
      <w:r w:rsidRPr="005F6266">
        <w:rPr>
          <w:rFonts w:asciiTheme="minorHAnsi" w:hAnsiTheme="minorHAnsi" w:cstheme="minorHAnsi"/>
        </w:rPr>
        <w:t xml:space="preserve">Students should </w:t>
      </w:r>
      <w:r w:rsidRPr="005F6266">
        <w:rPr>
          <w:rFonts w:asciiTheme="minorHAnsi" w:hAnsiTheme="minorHAnsi" w:cstheme="minorHAnsi"/>
          <w:b/>
        </w:rPr>
        <w:t xml:space="preserve">NOT </w:t>
      </w:r>
      <w:r w:rsidRPr="005F6266">
        <w:rPr>
          <w:rFonts w:asciiTheme="minorHAnsi" w:hAnsiTheme="minorHAnsi" w:cstheme="minorHAnsi"/>
        </w:rPr>
        <w:t xml:space="preserve">submit their </w:t>
      </w:r>
      <w:r w:rsidRPr="005F6266">
        <w:rPr>
          <w:rFonts w:asciiTheme="minorHAnsi" w:hAnsiTheme="minorHAnsi" w:cstheme="minorHAnsi"/>
          <w:b/>
        </w:rPr>
        <w:t xml:space="preserve">ENTIRE </w:t>
      </w:r>
      <w:r w:rsidRPr="005F6266">
        <w:rPr>
          <w:rFonts w:asciiTheme="minorHAnsi" w:hAnsiTheme="minorHAnsi" w:cstheme="minorHAnsi"/>
        </w:rPr>
        <w:t xml:space="preserve">Project, Thesis, or Dissertation Proposals for IRB review. The direction for submitting materials makes clear supplemental information should be provided; but unnecessary materials, such as Literature Reviews, copyright pages, Lists of References, etc. should not be included with IRB application materials. </w:t>
      </w:r>
    </w:p>
    <w:p w14:paraId="0D75191A" w14:textId="39F7330A" w:rsidR="006F4E96" w:rsidRPr="005F6266" w:rsidRDefault="006F4E96">
      <w:pPr>
        <w:spacing w:after="0" w:line="259" w:lineRule="auto"/>
        <w:ind w:left="0" w:right="0" w:firstLine="0"/>
        <w:rPr>
          <w:rFonts w:asciiTheme="minorHAnsi" w:hAnsiTheme="minorHAnsi" w:cstheme="minorHAnsi"/>
          <w:b/>
          <w:szCs w:val="20"/>
        </w:rPr>
      </w:pPr>
    </w:p>
    <w:p w14:paraId="6050AD2C" w14:textId="77777777" w:rsidR="006F4E96" w:rsidRPr="005F6266" w:rsidRDefault="002117AF" w:rsidP="00C864C6">
      <w:pPr>
        <w:pStyle w:val="Heading2"/>
        <w:spacing w:after="132" w:line="259" w:lineRule="auto"/>
        <w:ind w:left="125" w:right="1"/>
        <w:jc w:val="left"/>
        <w:rPr>
          <w:rFonts w:asciiTheme="minorHAnsi" w:hAnsiTheme="minorHAnsi" w:cstheme="minorHAnsi"/>
          <w:sz w:val="24"/>
          <w:szCs w:val="24"/>
        </w:rPr>
      </w:pPr>
      <w:bookmarkStart w:id="60" w:name="_Toc171589870"/>
      <w:r w:rsidRPr="005F6266">
        <w:rPr>
          <w:rFonts w:asciiTheme="minorHAnsi" w:hAnsiTheme="minorHAnsi" w:cstheme="minorHAnsi"/>
          <w:sz w:val="24"/>
          <w:szCs w:val="24"/>
        </w:rPr>
        <w:t>For ALL Researchers Conducting Research at an Institution other than D’Youville</w:t>
      </w:r>
      <w:bookmarkEnd w:id="60"/>
      <w:r w:rsidRPr="005F6266">
        <w:rPr>
          <w:rFonts w:asciiTheme="minorHAnsi" w:hAnsiTheme="minorHAnsi" w:cstheme="minorHAnsi"/>
          <w:sz w:val="24"/>
          <w:szCs w:val="24"/>
        </w:rPr>
        <w:t xml:space="preserve"> </w:t>
      </w:r>
    </w:p>
    <w:p w14:paraId="121049B4" w14:textId="73330176"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When research is being conducted at a location other than D’Youville or authorized off-campus clinic(s) or academic site(s), the researcher is encouraged to obtain written permission from the other institution to conduct the study at that location. The written permission letter shall be submitted to the D’Youville IRB Office as </w:t>
      </w:r>
      <w:r w:rsidR="005362CB" w:rsidRPr="005F6266">
        <w:rPr>
          <w:rFonts w:asciiTheme="minorHAnsi" w:hAnsiTheme="minorHAnsi" w:cstheme="minorHAnsi"/>
        </w:rPr>
        <w:t>supporting</w:t>
      </w:r>
      <w:r w:rsidRPr="005F6266">
        <w:rPr>
          <w:rFonts w:asciiTheme="minorHAnsi" w:hAnsiTheme="minorHAnsi" w:cstheme="minorHAnsi"/>
        </w:rPr>
        <w:t xml:space="preserve"> documentation of the researcher’s IRB submission packet. If the selected location also has an IRB that requires review and approval of the research study, the D’Youville researcher should first formally apply for approval through the D'Youville IRB. Once Full Approval or Approval with Recommendations has been granted by the D’Youville IRB, the researcher will then formally apply for approval at the other institution. Once the other IRB approves the research, the researcher must provide the external IRB approval letter to the D’Youville IRB. </w:t>
      </w:r>
    </w:p>
    <w:p w14:paraId="58481820" w14:textId="77777777" w:rsidR="005362CB" w:rsidRPr="005F6266" w:rsidRDefault="005362CB">
      <w:pPr>
        <w:ind w:left="362" w:right="281" w:firstLine="288"/>
        <w:rPr>
          <w:rFonts w:asciiTheme="minorHAnsi" w:hAnsiTheme="minorHAnsi" w:cstheme="minorHAnsi"/>
        </w:rPr>
      </w:pPr>
    </w:p>
    <w:p w14:paraId="15E83444" w14:textId="611C5FC9" w:rsidR="006F4E96" w:rsidRPr="005F6266" w:rsidRDefault="002117AF" w:rsidP="005362CB">
      <w:pPr>
        <w:pStyle w:val="Heading2"/>
        <w:spacing w:after="132" w:line="259" w:lineRule="auto"/>
        <w:ind w:left="125" w:right="1"/>
        <w:jc w:val="left"/>
        <w:rPr>
          <w:rFonts w:asciiTheme="minorHAnsi" w:hAnsiTheme="minorHAnsi" w:cstheme="minorHAnsi"/>
          <w:sz w:val="24"/>
          <w:szCs w:val="24"/>
        </w:rPr>
      </w:pPr>
      <w:bookmarkStart w:id="61" w:name="_Toc171589871"/>
      <w:r w:rsidRPr="005F6266">
        <w:rPr>
          <w:rFonts w:asciiTheme="minorHAnsi" w:hAnsiTheme="minorHAnsi" w:cstheme="minorHAnsi"/>
          <w:sz w:val="24"/>
          <w:szCs w:val="24"/>
        </w:rPr>
        <w:t>IRB Application Submission Deadlines</w:t>
      </w:r>
      <w:bookmarkEnd w:id="61"/>
      <w:r w:rsidRPr="005F6266">
        <w:rPr>
          <w:rFonts w:asciiTheme="minorHAnsi" w:hAnsiTheme="minorHAnsi" w:cstheme="minorHAnsi"/>
          <w:sz w:val="24"/>
          <w:szCs w:val="24"/>
        </w:rPr>
        <w:t xml:space="preserve"> </w:t>
      </w:r>
    </w:p>
    <w:p w14:paraId="4963D6AE" w14:textId="77777777" w:rsidR="006F4E96" w:rsidRPr="005F6266" w:rsidRDefault="002117AF">
      <w:pPr>
        <w:spacing w:after="13"/>
        <w:ind w:left="550" w:right="0" w:hanging="10"/>
        <w:rPr>
          <w:rFonts w:asciiTheme="minorHAnsi" w:hAnsiTheme="minorHAnsi" w:cstheme="minorHAnsi"/>
        </w:rPr>
      </w:pPr>
      <w:r w:rsidRPr="005F6266">
        <w:rPr>
          <w:rFonts w:asciiTheme="minorHAnsi" w:hAnsiTheme="minorHAnsi" w:cstheme="minorHAnsi"/>
          <w:sz w:val="24"/>
        </w:rPr>
        <w:t xml:space="preserve">The following Application Deadline schedules apply for the following submissions: </w:t>
      </w:r>
    </w:p>
    <w:p w14:paraId="162FAB6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DD042C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tbl>
      <w:tblPr>
        <w:tblStyle w:val="TableGrid1"/>
        <w:tblW w:w="10689" w:type="dxa"/>
        <w:tblInd w:w="485" w:type="dxa"/>
        <w:tblCellMar>
          <w:top w:w="14" w:type="dxa"/>
          <w:left w:w="5" w:type="dxa"/>
          <w:right w:w="180" w:type="dxa"/>
        </w:tblCellMar>
        <w:tblLook w:val="04A0" w:firstRow="1" w:lastRow="0" w:firstColumn="1" w:lastColumn="0" w:noHBand="0" w:noVBand="1"/>
      </w:tblPr>
      <w:tblGrid>
        <w:gridCol w:w="3863"/>
        <w:gridCol w:w="6826"/>
      </w:tblGrid>
      <w:tr w:rsidR="006F4E96" w:rsidRPr="005F6266" w14:paraId="54F4D362" w14:textId="77777777">
        <w:trPr>
          <w:trHeight w:val="2052"/>
        </w:trPr>
        <w:tc>
          <w:tcPr>
            <w:tcW w:w="3863" w:type="dxa"/>
            <w:tcBorders>
              <w:top w:val="single" w:sz="4" w:space="0" w:color="000000"/>
              <w:left w:val="single" w:sz="4" w:space="0" w:color="000000"/>
              <w:bottom w:val="single" w:sz="4" w:space="0" w:color="000000"/>
              <w:right w:val="single" w:sz="4" w:space="0" w:color="000000"/>
            </w:tcBorders>
          </w:tcPr>
          <w:p w14:paraId="799D8488"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0"/>
              </w:rPr>
              <w:t xml:space="preserve"> </w:t>
            </w:r>
          </w:p>
          <w:p w14:paraId="2AF24BD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0"/>
              </w:rPr>
              <w:t xml:space="preserve"> </w:t>
            </w:r>
          </w:p>
          <w:p w14:paraId="2C55643C" w14:textId="77777777" w:rsidR="006F4E96" w:rsidRPr="005F6266" w:rsidRDefault="002117AF">
            <w:pPr>
              <w:spacing w:after="0" w:line="259" w:lineRule="auto"/>
              <w:ind w:left="96" w:right="0" w:firstLine="0"/>
              <w:jc w:val="center"/>
              <w:rPr>
                <w:rFonts w:asciiTheme="minorHAnsi" w:hAnsiTheme="minorHAnsi" w:cstheme="minorHAnsi"/>
              </w:rPr>
            </w:pPr>
            <w:r w:rsidRPr="005F6266">
              <w:rPr>
                <w:rFonts w:asciiTheme="minorHAnsi" w:hAnsiTheme="minorHAnsi" w:cstheme="minorHAnsi"/>
                <w:b/>
                <w:sz w:val="28"/>
              </w:rPr>
              <w:t xml:space="preserve">Expedited AND Exempt </w:t>
            </w:r>
          </w:p>
          <w:p w14:paraId="62F30A71" w14:textId="77777777" w:rsidR="006F4E96" w:rsidRPr="005F6266" w:rsidRDefault="002117AF">
            <w:pPr>
              <w:spacing w:after="0" w:line="259" w:lineRule="auto"/>
              <w:ind w:left="112" w:right="0" w:firstLine="0"/>
              <w:jc w:val="center"/>
              <w:rPr>
                <w:rFonts w:asciiTheme="minorHAnsi" w:hAnsiTheme="minorHAnsi" w:cstheme="minorHAnsi"/>
              </w:rPr>
            </w:pPr>
            <w:r w:rsidRPr="005F6266">
              <w:rPr>
                <w:rFonts w:asciiTheme="minorHAnsi" w:hAnsiTheme="minorHAnsi" w:cstheme="minorHAnsi"/>
                <w:b/>
                <w:sz w:val="28"/>
              </w:rPr>
              <w:t xml:space="preserve">applications </w:t>
            </w:r>
          </w:p>
        </w:tc>
        <w:tc>
          <w:tcPr>
            <w:tcW w:w="6827" w:type="dxa"/>
            <w:tcBorders>
              <w:top w:val="single" w:sz="4" w:space="0" w:color="000000"/>
              <w:left w:val="single" w:sz="4" w:space="0" w:color="000000"/>
              <w:bottom w:val="single" w:sz="4" w:space="0" w:color="000000"/>
              <w:right w:val="single" w:sz="4" w:space="0" w:color="000000"/>
            </w:tcBorders>
          </w:tcPr>
          <w:p w14:paraId="20E4772E" w14:textId="77777777" w:rsidR="006F4E96" w:rsidRPr="005F6266" w:rsidRDefault="002117AF">
            <w:pPr>
              <w:spacing w:after="74" w:line="259" w:lineRule="auto"/>
              <w:ind w:left="2" w:right="0" w:firstLine="0"/>
              <w:rPr>
                <w:rFonts w:asciiTheme="minorHAnsi" w:hAnsiTheme="minorHAnsi" w:cstheme="minorHAnsi"/>
              </w:rPr>
            </w:pPr>
            <w:r w:rsidRPr="005F6266">
              <w:rPr>
                <w:rFonts w:asciiTheme="minorHAnsi" w:hAnsiTheme="minorHAnsi" w:cstheme="minorHAnsi"/>
                <w:sz w:val="24"/>
              </w:rPr>
              <w:t xml:space="preserve"> </w:t>
            </w:r>
          </w:p>
          <w:p w14:paraId="77BCE94A" w14:textId="77777777" w:rsidR="006F4E96" w:rsidRPr="005F6266" w:rsidRDefault="002117AF">
            <w:pPr>
              <w:spacing w:after="0" w:line="259" w:lineRule="auto"/>
              <w:ind w:left="2" w:right="0" w:firstLine="0"/>
              <w:rPr>
                <w:rFonts w:asciiTheme="minorHAnsi" w:hAnsiTheme="minorHAnsi" w:cstheme="minorHAnsi"/>
              </w:rPr>
            </w:pPr>
            <w:r w:rsidRPr="005F6266">
              <w:rPr>
                <w:rFonts w:asciiTheme="minorHAnsi" w:hAnsiTheme="minorHAnsi" w:cstheme="minorHAnsi"/>
                <w:sz w:val="34"/>
              </w:rPr>
              <w:t xml:space="preserve"> </w:t>
            </w:r>
          </w:p>
          <w:p w14:paraId="254EA3F6" w14:textId="77777777" w:rsidR="006F4E96" w:rsidRPr="005F6266" w:rsidRDefault="002117AF">
            <w:pPr>
              <w:spacing w:after="0" w:line="259" w:lineRule="auto"/>
              <w:ind w:left="115" w:right="0" w:firstLine="0"/>
              <w:rPr>
                <w:rFonts w:asciiTheme="minorHAnsi" w:hAnsiTheme="minorHAnsi" w:cstheme="minorHAnsi"/>
              </w:rPr>
            </w:pPr>
            <w:r w:rsidRPr="005F6266">
              <w:rPr>
                <w:rFonts w:asciiTheme="minorHAnsi" w:hAnsiTheme="minorHAnsi" w:cstheme="minorHAnsi"/>
                <w:sz w:val="22"/>
              </w:rPr>
              <w:t xml:space="preserve">These may be electronically submitted for IRB Review at any time. They will be reviewed over a period of 7-10 working days, and replies will be directed to the Researcher Applicant by email contact. </w:t>
            </w:r>
          </w:p>
        </w:tc>
      </w:tr>
      <w:tr w:rsidR="006F4E96" w:rsidRPr="005F6266" w14:paraId="1BF41EA6" w14:textId="77777777">
        <w:trPr>
          <w:trHeight w:val="2732"/>
        </w:trPr>
        <w:tc>
          <w:tcPr>
            <w:tcW w:w="3863" w:type="dxa"/>
            <w:tcBorders>
              <w:top w:val="single" w:sz="4" w:space="0" w:color="000000"/>
              <w:left w:val="single" w:sz="4" w:space="0" w:color="000000"/>
              <w:bottom w:val="single" w:sz="4" w:space="0" w:color="000000"/>
              <w:right w:val="single" w:sz="4" w:space="0" w:color="000000"/>
            </w:tcBorders>
          </w:tcPr>
          <w:p w14:paraId="4F5E273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0"/>
              </w:rPr>
              <w:t xml:space="preserve"> </w:t>
            </w:r>
          </w:p>
          <w:p w14:paraId="6A13A0A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0"/>
              </w:rPr>
              <w:t xml:space="preserve"> </w:t>
            </w:r>
          </w:p>
          <w:p w14:paraId="0E06220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2"/>
              </w:rPr>
              <w:t xml:space="preserve"> </w:t>
            </w:r>
          </w:p>
          <w:p w14:paraId="1C54ECDF" w14:textId="77777777" w:rsidR="006F4E96" w:rsidRPr="005F6266" w:rsidRDefault="002117AF">
            <w:pPr>
              <w:spacing w:after="0" w:line="259" w:lineRule="auto"/>
              <w:ind w:left="107" w:right="0" w:firstLine="0"/>
              <w:jc w:val="center"/>
              <w:rPr>
                <w:rFonts w:asciiTheme="minorHAnsi" w:hAnsiTheme="minorHAnsi" w:cstheme="minorHAnsi"/>
              </w:rPr>
            </w:pPr>
            <w:r w:rsidRPr="005F6266">
              <w:rPr>
                <w:rFonts w:asciiTheme="minorHAnsi" w:hAnsiTheme="minorHAnsi" w:cstheme="minorHAnsi"/>
                <w:b/>
                <w:sz w:val="28"/>
              </w:rPr>
              <w:t xml:space="preserve">Standard IRB applications </w:t>
            </w:r>
          </w:p>
        </w:tc>
        <w:tc>
          <w:tcPr>
            <w:tcW w:w="6827" w:type="dxa"/>
            <w:tcBorders>
              <w:top w:val="single" w:sz="4" w:space="0" w:color="000000"/>
              <w:left w:val="single" w:sz="4" w:space="0" w:color="000000"/>
              <w:bottom w:val="single" w:sz="4" w:space="0" w:color="000000"/>
              <w:right w:val="single" w:sz="4" w:space="0" w:color="000000"/>
            </w:tcBorders>
            <w:vAlign w:val="center"/>
          </w:tcPr>
          <w:p w14:paraId="010FD792" w14:textId="77777777" w:rsidR="006F4E96" w:rsidRPr="005F6266" w:rsidRDefault="002117AF">
            <w:pPr>
              <w:spacing w:after="0" w:line="259" w:lineRule="auto"/>
              <w:ind w:left="115" w:right="0" w:firstLine="0"/>
              <w:rPr>
                <w:rFonts w:asciiTheme="minorHAnsi" w:hAnsiTheme="minorHAnsi" w:cstheme="minorHAnsi"/>
              </w:rPr>
            </w:pPr>
            <w:r w:rsidRPr="005F6266">
              <w:rPr>
                <w:rFonts w:asciiTheme="minorHAnsi" w:hAnsiTheme="minorHAnsi" w:cstheme="minorHAnsi"/>
                <w:sz w:val="22"/>
              </w:rPr>
              <w:t xml:space="preserve">These may also be submitted electronically for IRB Review at any time. </w:t>
            </w:r>
          </w:p>
          <w:p w14:paraId="57CDA420" w14:textId="77777777" w:rsidR="006F4E96" w:rsidRPr="005F6266" w:rsidRDefault="002117AF">
            <w:pPr>
              <w:spacing w:after="0" w:line="259" w:lineRule="auto"/>
              <w:ind w:left="115" w:right="0" w:firstLine="0"/>
              <w:rPr>
                <w:rFonts w:asciiTheme="minorHAnsi" w:hAnsiTheme="minorHAnsi" w:cstheme="minorHAnsi"/>
              </w:rPr>
            </w:pPr>
            <w:r w:rsidRPr="005F6266">
              <w:rPr>
                <w:rFonts w:asciiTheme="minorHAnsi" w:hAnsiTheme="minorHAnsi" w:cstheme="minorHAnsi"/>
                <w:sz w:val="22"/>
              </w:rPr>
              <w:t xml:space="preserve">However, these applications are reviewed at monthly meetings. </w:t>
            </w:r>
          </w:p>
          <w:p w14:paraId="071E404A" w14:textId="77777777" w:rsidR="006F4E96" w:rsidRPr="005F6266" w:rsidRDefault="002117AF">
            <w:pPr>
              <w:spacing w:after="2" w:line="236" w:lineRule="auto"/>
              <w:ind w:left="115" w:right="178" w:firstLine="0"/>
              <w:jc w:val="both"/>
              <w:rPr>
                <w:rFonts w:asciiTheme="minorHAnsi" w:hAnsiTheme="minorHAnsi" w:cstheme="minorHAnsi"/>
              </w:rPr>
            </w:pPr>
            <w:r w:rsidRPr="005F6266">
              <w:rPr>
                <w:rFonts w:asciiTheme="minorHAnsi" w:hAnsiTheme="minorHAnsi" w:cstheme="minorHAnsi"/>
                <w:sz w:val="22"/>
              </w:rPr>
              <w:t xml:space="preserve">Therefore, for any Standard application materials to be included in any single monthly review meeting, lead time is necessary for IRB Members in anticipation of the monthly meetings. </w:t>
            </w:r>
          </w:p>
          <w:p w14:paraId="2E94FB99" w14:textId="77777777" w:rsidR="006F4E96" w:rsidRPr="005F6266" w:rsidRDefault="002117AF">
            <w:pPr>
              <w:spacing w:after="0" w:line="259" w:lineRule="auto"/>
              <w:ind w:left="2" w:right="0" w:firstLine="0"/>
              <w:rPr>
                <w:rFonts w:asciiTheme="minorHAnsi" w:hAnsiTheme="minorHAnsi" w:cstheme="minorHAnsi"/>
              </w:rPr>
            </w:pPr>
            <w:r w:rsidRPr="005F6266">
              <w:rPr>
                <w:rFonts w:asciiTheme="minorHAnsi" w:hAnsiTheme="minorHAnsi" w:cstheme="minorHAnsi"/>
                <w:sz w:val="21"/>
              </w:rPr>
              <w:t xml:space="preserve"> </w:t>
            </w:r>
          </w:p>
          <w:p w14:paraId="2484F693" w14:textId="77777777" w:rsidR="006F4E96" w:rsidRPr="005F6266" w:rsidRDefault="002117AF">
            <w:pPr>
              <w:spacing w:after="0" w:line="259" w:lineRule="auto"/>
              <w:ind w:left="115" w:right="296" w:firstLine="0"/>
              <w:jc w:val="both"/>
              <w:rPr>
                <w:rFonts w:asciiTheme="minorHAnsi" w:hAnsiTheme="minorHAnsi" w:cstheme="minorHAnsi"/>
              </w:rPr>
            </w:pPr>
            <w:r w:rsidRPr="005F6266">
              <w:rPr>
                <w:rFonts w:asciiTheme="minorHAnsi" w:hAnsiTheme="minorHAnsi" w:cstheme="minorHAnsi"/>
                <w:sz w:val="22"/>
              </w:rPr>
              <w:t xml:space="preserve">Thus, STANDARD applications will be included in the next IRB monthly meeting ONLY IF they are received according to the schedule posted on the IRB web page. </w:t>
            </w:r>
          </w:p>
        </w:tc>
      </w:tr>
    </w:tbl>
    <w:p w14:paraId="7F489773" w14:textId="77777777" w:rsidR="006F4E96" w:rsidRPr="005F6266" w:rsidRDefault="002117AF">
      <w:pPr>
        <w:spacing w:after="17"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EE70C1E" w14:textId="77777777" w:rsidR="006F4E96" w:rsidRPr="005F6266" w:rsidRDefault="002117AF">
      <w:pPr>
        <w:spacing w:after="64" w:line="259" w:lineRule="auto"/>
        <w:ind w:left="0" w:right="0" w:firstLine="0"/>
        <w:rPr>
          <w:rFonts w:asciiTheme="minorHAnsi" w:hAnsiTheme="minorHAnsi" w:cstheme="minorHAnsi"/>
        </w:rPr>
      </w:pPr>
      <w:r w:rsidRPr="005F6266">
        <w:rPr>
          <w:rFonts w:asciiTheme="minorHAnsi" w:hAnsiTheme="minorHAnsi" w:cstheme="minorHAnsi"/>
          <w:sz w:val="24"/>
        </w:rPr>
        <w:t xml:space="preserve"> </w:t>
      </w:r>
    </w:p>
    <w:p w14:paraId="7211A5F4" w14:textId="77777777" w:rsidR="006D03FE" w:rsidRPr="005F6266" w:rsidRDefault="006D03FE">
      <w:pPr>
        <w:spacing w:after="160" w:line="259" w:lineRule="auto"/>
        <w:ind w:left="0" w:right="0" w:firstLine="0"/>
        <w:rPr>
          <w:rFonts w:asciiTheme="minorHAnsi" w:hAnsiTheme="minorHAnsi" w:cstheme="minorHAnsi"/>
          <w:b/>
          <w:sz w:val="28"/>
        </w:rPr>
      </w:pPr>
      <w:r w:rsidRPr="005F6266">
        <w:rPr>
          <w:rFonts w:asciiTheme="minorHAnsi" w:hAnsiTheme="minorHAnsi" w:cstheme="minorHAnsi"/>
        </w:rPr>
        <w:br w:type="page"/>
      </w:r>
    </w:p>
    <w:p w14:paraId="20C89FC3" w14:textId="6E84A743" w:rsidR="006F4E96" w:rsidRPr="005F6266" w:rsidRDefault="002117AF" w:rsidP="007F30F0">
      <w:pPr>
        <w:pStyle w:val="Heading1"/>
        <w:ind w:left="301" w:right="181"/>
        <w:rPr>
          <w:rFonts w:asciiTheme="minorHAnsi" w:hAnsiTheme="minorHAnsi" w:cstheme="minorHAnsi"/>
        </w:rPr>
      </w:pPr>
      <w:bookmarkStart w:id="62" w:name="_Toc171589872"/>
      <w:r w:rsidRPr="005F6266">
        <w:rPr>
          <w:rFonts w:asciiTheme="minorHAnsi" w:hAnsiTheme="minorHAnsi" w:cstheme="minorHAnsi"/>
        </w:rPr>
        <w:lastRenderedPageBreak/>
        <w:t>CHAPTER V - TYPES OF HUMAN SUBJECTS REVIEW</w:t>
      </w:r>
      <w:bookmarkEnd w:id="62"/>
      <w:r w:rsidRPr="005F6266">
        <w:rPr>
          <w:rFonts w:asciiTheme="minorHAnsi" w:hAnsiTheme="minorHAnsi" w:cstheme="minorHAnsi"/>
        </w:rPr>
        <w:t xml:space="preserve"> </w:t>
      </w:r>
    </w:p>
    <w:p w14:paraId="4BA5AC8B"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3"/>
        </w:rPr>
        <w:t xml:space="preserve"> </w:t>
      </w:r>
    </w:p>
    <w:p w14:paraId="2DD92CE2"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There are three (3) types of human subject review: EXEMPT, EXPEDITED, and STANDARD. The criteria for each are detailed here. </w:t>
      </w:r>
    </w:p>
    <w:p w14:paraId="131C58AF" w14:textId="6E982F85" w:rsidR="006F4E96" w:rsidRPr="005F6266" w:rsidRDefault="002117AF" w:rsidP="006D03FE">
      <w:pPr>
        <w:spacing w:after="0" w:line="259" w:lineRule="auto"/>
        <w:ind w:left="0" w:right="0" w:firstLine="0"/>
        <w:rPr>
          <w:rFonts w:asciiTheme="minorHAnsi" w:hAnsiTheme="minorHAnsi" w:cstheme="minorHAnsi"/>
        </w:rPr>
      </w:pPr>
      <w:r w:rsidRPr="005F6266">
        <w:rPr>
          <w:rFonts w:asciiTheme="minorHAnsi" w:hAnsiTheme="minorHAnsi" w:cstheme="minorHAnsi"/>
          <w:sz w:val="22"/>
        </w:rPr>
        <w:t xml:space="preserve"> </w:t>
      </w:r>
    </w:p>
    <w:p w14:paraId="4182E640" w14:textId="77777777" w:rsidR="006F4E96" w:rsidRPr="005F6266" w:rsidRDefault="002117AF" w:rsidP="007F30F0">
      <w:pPr>
        <w:pStyle w:val="Heading2"/>
        <w:spacing w:after="132" w:line="259" w:lineRule="auto"/>
        <w:ind w:left="125" w:right="1"/>
        <w:jc w:val="left"/>
        <w:rPr>
          <w:rFonts w:asciiTheme="minorHAnsi" w:hAnsiTheme="minorHAnsi" w:cstheme="minorHAnsi"/>
          <w:sz w:val="24"/>
          <w:szCs w:val="24"/>
        </w:rPr>
      </w:pPr>
      <w:bookmarkStart w:id="63" w:name="_Toc171589873"/>
      <w:r w:rsidRPr="005F6266">
        <w:rPr>
          <w:rFonts w:asciiTheme="minorHAnsi" w:hAnsiTheme="minorHAnsi" w:cstheme="minorHAnsi"/>
          <w:sz w:val="24"/>
          <w:szCs w:val="24"/>
        </w:rPr>
        <w:t>EXEMPT Review</w:t>
      </w:r>
      <w:bookmarkEnd w:id="63"/>
      <w:r w:rsidRPr="005F6266">
        <w:rPr>
          <w:rFonts w:asciiTheme="minorHAnsi" w:hAnsiTheme="minorHAnsi" w:cstheme="minorHAnsi"/>
          <w:sz w:val="24"/>
          <w:szCs w:val="24"/>
        </w:rPr>
        <w:t xml:space="preserve"> </w:t>
      </w:r>
    </w:p>
    <w:p w14:paraId="55C7F353" w14:textId="77777777" w:rsidR="006F4E96" w:rsidRPr="005F6266" w:rsidRDefault="002117AF">
      <w:pPr>
        <w:ind w:left="656" w:right="419"/>
        <w:rPr>
          <w:rFonts w:asciiTheme="minorHAnsi" w:hAnsiTheme="minorHAnsi" w:cstheme="minorHAnsi"/>
        </w:rPr>
      </w:pPr>
      <w:r w:rsidRPr="005F6266">
        <w:rPr>
          <w:rFonts w:asciiTheme="minorHAnsi" w:hAnsiTheme="minorHAnsi" w:cstheme="minorHAnsi"/>
        </w:rPr>
        <w:t xml:space="preserve">Any form of research which does not utilize human subjects, such as historical and library research, may not need to be considered for IRB review. However, submissions received that do not involve human subjects may still qualify for Exempt review. </w:t>
      </w:r>
    </w:p>
    <w:p w14:paraId="72CE9B5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7B29E018" w14:textId="77777777" w:rsidR="006F4E96" w:rsidRPr="005F6266" w:rsidRDefault="002117AF">
      <w:pPr>
        <w:spacing w:after="106" w:line="248" w:lineRule="auto"/>
        <w:ind w:left="362" w:right="939" w:firstLine="288"/>
        <w:jc w:val="both"/>
        <w:rPr>
          <w:rFonts w:asciiTheme="minorHAnsi" w:hAnsiTheme="minorHAnsi" w:cstheme="minorHAnsi"/>
        </w:rPr>
      </w:pPr>
      <w:r w:rsidRPr="005F6266">
        <w:rPr>
          <w:rFonts w:asciiTheme="minorHAnsi" w:hAnsiTheme="minorHAnsi" w:cstheme="minorHAnsi"/>
        </w:rPr>
        <w:t xml:space="preserve">As defined by the Code of Federal Regulations Title 45 Public Welfare Part 46 Protection of Human Subjects 45 CFR 46.101(b), research activities in which the only involvement of human subjects will be in one or more of the following categories will qualify for Exempt review (Protection of Human Subjects, 45 CFR Part 46; §46.101(b), (2009)): </w:t>
      </w:r>
    </w:p>
    <w:p w14:paraId="1086FF38" w14:textId="77777777" w:rsidR="006F4E96" w:rsidRPr="005F6266" w:rsidRDefault="002117AF">
      <w:pPr>
        <w:numPr>
          <w:ilvl w:val="0"/>
          <w:numId w:val="9"/>
        </w:numPr>
        <w:spacing w:line="248" w:lineRule="auto"/>
        <w:ind w:left="1081" w:right="337" w:hanging="363"/>
        <w:rPr>
          <w:rFonts w:asciiTheme="minorHAnsi" w:hAnsiTheme="minorHAnsi" w:cstheme="minorHAnsi"/>
        </w:rPr>
      </w:pPr>
      <w:r w:rsidRPr="005F6266">
        <w:rPr>
          <w:rFonts w:asciiTheme="minorHAnsi" w:hAnsiTheme="minorHAnsi" w:cstheme="minorHAnsi"/>
        </w:rPr>
        <w:t xml:space="preserve">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w:t>
      </w:r>
    </w:p>
    <w:p w14:paraId="25F9BC9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78C5D8DB" w14:textId="77777777" w:rsidR="006F4E96" w:rsidRPr="005F6266" w:rsidRDefault="002117AF">
      <w:pPr>
        <w:numPr>
          <w:ilvl w:val="0"/>
          <w:numId w:val="9"/>
        </w:numPr>
        <w:spacing w:after="113"/>
        <w:ind w:left="1081" w:right="337" w:hanging="363"/>
        <w:rPr>
          <w:rFonts w:asciiTheme="minorHAnsi" w:hAnsiTheme="minorHAnsi" w:cstheme="minorHAnsi"/>
        </w:rPr>
      </w:pPr>
      <w:r w:rsidRPr="005F6266">
        <w:rPr>
          <w:rFonts w:asciiTheme="minorHAnsi" w:hAnsiTheme="minorHAnsi" w:cstheme="minorHAnsi"/>
        </w:rPr>
        <w:t xml:space="preserve">Research conducted in established or commonly accepted educational settings, involving normal educational practices such as: </w:t>
      </w:r>
    </w:p>
    <w:p w14:paraId="591D3322"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research on regular and special education instructional strategies, or </w:t>
      </w:r>
    </w:p>
    <w:p w14:paraId="503F76A4"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research on the effectiveness of or the comparison among instructional techniques, curricula, or classroom management methods. </w:t>
      </w:r>
    </w:p>
    <w:p w14:paraId="2DB762DF" w14:textId="77777777" w:rsidR="006F4E96" w:rsidRPr="005F6266" w:rsidRDefault="002117AF">
      <w:pPr>
        <w:spacing w:after="75"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F58D110" w14:textId="77777777" w:rsidR="006F4E96" w:rsidRPr="005F6266" w:rsidRDefault="002117AF">
      <w:pPr>
        <w:numPr>
          <w:ilvl w:val="0"/>
          <w:numId w:val="9"/>
        </w:numPr>
        <w:spacing w:after="115"/>
        <w:ind w:left="1081" w:right="337" w:hanging="363"/>
        <w:rPr>
          <w:rFonts w:asciiTheme="minorHAnsi" w:hAnsiTheme="minorHAnsi" w:cstheme="minorHAnsi"/>
        </w:rPr>
      </w:pPr>
      <w:r w:rsidRPr="005F6266">
        <w:rPr>
          <w:rFonts w:asciiTheme="minorHAnsi" w:hAnsiTheme="minorHAnsi" w:cstheme="minorHAnsi"/>
        </w:rPr>
        <w:t xml:space="preserve">Research involving the use of educational tests (cognitive, diagnostic, aptitude, achievement), anonymous survey or interview procedures, or observation of public behavior, AND: </w:t>
      </w:r>
    </w:p>
    <w:p w14:paraId="3D593AAA"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information obtained is recorded in such manner that human subjects cannot be identified, directly or through identifiers linked to the subjects; AND, </w:t>
      </w:r>
    </w:p>
    <w:p w14:paraId="232C5C4F"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any disclosure of the human subjects’ responses outside the research could not reasonably place </w:t>
      </w:r>
    </w:p>
    <w:p w14:paraId="77DE004A" w14:textId="77777777" w:rsidR="006F4E96" w:rsidRPr="005F6266" w:rsidRDefault="002117AF">
      <w:pPr>
        <w:ind w:left="2531" w:right="676"/>
        <w:rPr>
          <w:rFonts w:asciiTheme="minorHAnsi" w:hAnsiTheme="minorHAnsi" w:cstheme="minorHAnsi"/>
        </w:rPr>
      </w:pPr>
      <w:r w:rsidRPr="005F6266">
        <w:rPr>
          <w:rFonts w:asciiTheme="minorHAnsi" w:hAnsiTheme="minorHAnsi" w:cstheme="minorHAnsi"/>
        </w:rPr>
        <w:t xml:space="preserve">the subjects at risk of criminal or civil liability or be damaging to the subjects’ financial standing, employability, or reputation. </w:t>
      </w:r>
    </w:p>
    <w:p w14:paraId="1ABDFC9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58EE686" w14:textId="77777777" w:rsidR="006F4E96" w:rsidRPr="005F6266" w:rsidRDefault="002117AF">
      <w:pPr>
        <w:numPr>
          <w:ilvl w:val="0"/>
          <w:numId w:val="9"/>
        </w:numPr>
        <w:spacing w:after="112"/>
        <w:ind w:left="1081" w:right="337" w:hanging="363"/>
        <w:rPr>
          <w:rFonts w:asciiTheme="minorHAnsi" w:hAnsiTheme="minorHAnsi" w:cstheme="minorHAnsi"/>
        </w:rPr>
      </w:pPr>
      <w:r w:rsidRPr="005F6266">
        <w:rPr>
          <w:rFonts w:asciiTheme="minorHAnsi" w:hAnsiTheme="minorHAnsi" w:cstheme="minorHAnsi"/>
        </w:rPr>
        <w:t xml:space="preserve">Taste and food quality evaluation and consumer acceptance studies, </w:t>
      </w:r>
    </w:p>
    <w:p w14:paraId="562E5DB9"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if wholesome foods without additives are consumed, OR, </w:t>
      </w:r>
    </w:p>
    <w:p w14:paraId="4BCE6124"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p>
    <w:p w14:paraId="4771813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877CEDC" w14:textId="77777777" w:rsidR="006F4E96" w:rsidRPr="005F6266" w:rsidRDefault="002117AF">
      <w:pPr>
        <w:numPr>
          <w:ilvl w:val="0"/>
          <w:numId w:val="9"/>
        </w:numPr>
        <w:spacing w:after="115"/>
        <w:ind w:left="1081" w:right="337" w:hanging="363"/>
        <w:rPr>
          <w:rFonts w:asciiTheme="minorHAnsi" w:hAnsiTheme="minorHAnsi" w:cstheme="minorHAnsi"/>
        </w:rPr>
      </w:pPr>
      <w:r w:rsidRPr="005F6266">
        <w:rPr>
          <w:rFonts w:asciiTheme="minorHAnsi" w:hAnsiTheme="minorHAnsi" w:cstheme="minorHAnsi"/>
        </w:rPr>
        <w:t xml:space="preserve">Research involving the use of educational tests (cognitive, diagnostic, aptitude, achievement), survey procedures, interview procedures, or observation of public behavior that is not exempt under category (2) of this section, if: </w:t>
      </w:r>
    </w:p>
    <w:p w14:paraId="5747B59F"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the human subjects are elected or appointed public officials or candidates for public office; or </w:t>
      </w:r>
    </w:p>
    <w:p w14:paraId="750F7D95"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federal statute(s) require(s) without exception that the confidentiality of the personally identifiable information will be maintained throughout the research and thereafter. </w:t>
      </w:r>
    </w:p>
    <w:p w14:paraId="6E51C1C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182D012" w14:textId="77777777" w:rsidR="006F4E96" w:rsidRPr="005F6266" w:rsidRDefault="002117AF">
      <w:pPr>
        <w:numPr>
          <w:ilvl w:val="0"/>
          <w:numId w:val="9"/>
        </w:numPr>
        <w:spacing w:after="113"/>
        <w:ind w:left="1081" w:right="337" w:hanging="363"/>
        <w:rPr>
          <w:rFonts w:asciiTheme="minorHAnsi" w:hAnsiTheme="minorHAnsi" w:cstheme="minorHAnsi"/>
        </w:rPr>
      </w:pPr>
      <w:r w:rsidRPr="005F6266">
        <w:rPr>
          <w:rFonts w:asciiTheme="minorHAnsi" w:hAnsiTheme="minorHAnsi" w:cstheme="minorHAnsi"/>
        </w:rPr>
        <w:t xml:space="preserve">Research and demonstration projects which are conducted by or subject to the approval of department or agency heads, and which are designed to study, evaluate, or otherwise examine: </w:t>
      </w:r>
    </w:p>
    <w:p w14:paraId="22751CFB"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public benefit or service </w:t>
      </w:r>
      <w:proofErr w:type="gramStart"/>
      <w:r w:rsidRPr="005F6266">
        <w:rPr>
          <w:rFonts w:asciiTheme="minorHAnsi" w:hAnsiTheme="minorHAnsi" w:cstheme="minorHAnsi"/>
        </w:rPr>
        <w:t>programs;</w:t>
      </w:r>
      <w:proofErr w:type="gramEnd"/>
      <w:r w:rsidRPr="005F6266">
        <w:rPr>
          <w:rFonts w:asciiTheme="minorHAnsi" w:hAnsiTheme="minorHAnsi" w:cstheme="minorHAnsi"/>
        </w:rPr>
        <w:t xml:space="preserve"> </w:t>
      </w:r>
    </w:p>
    <w:p w14:paraId="01E585E1"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lastRenderedPageBreak/>
        <w:t xml:space="preserve">procedures for obtaining benefits or services under those </w:t>
      </w:r>
      <w:proofErr w:type="gramStart"/>
      <w:r w:rsidRPr="005F6266">
        <w:rPr>
          <w:rFonts w:asciiTheme="minorHAnsi" w:hAnsiTheme="minorHAnsi" w:cstheme="minorHAnsi"/>
        </w:rPr>
        <w:t>programs;</w:t>
      </w:r>
      <w:proofErr w:type="gramEnd"/>
      <w:r w:rsidRPr="005F6266">
        <w:rPr>
          <w:rFonts w:asciiTheme="minorHAnsi" w:hAnsiTheme="minorHAnsi" w:cstheme="minorHAnsi"/>
        </w:rPr>
        <w:t xml:space="preserve"> </w:t>
      </w:r>
    </w:p>
    <w:p w14:paraId="5D4DC128" w14:textId="77777777" w:rsidR="006F4E96" w:rsidRPr="005F6266" w:rsidRDefault="002117AF">
      <w:pPr>
        <w:numPr>
          <w:ilvl w:val="1"/>
          <w:numId w:val="9"/>
        </w:numPr>
        <w:ind w:right="281" w:hanging="720"/>
        <w:rPr>
          <w:rFonts w:asciiTheme="minorHAnsi" w:hAnsiTheme="minorHAnsi" w:cstheme="minorHAnsi"/>
        </w:rPr>
      </w:pPr>
      <w:r w:rsidRPr="005F6266">
        <w:rPr>
          <w:rFonts w:asciiTheme="minorHAnsi" w:hAnsiTheme="minorHAnsi" w:cstheme="minorHAnsi"/>
        </w:rPr>
        <w:t xml:space="preserve">possible changes in or alternatives to those programs or procedures; or, </w:t>
      </w:r>
    </w:p>
    <w:p w14:paraId="7631065A" w14:textId="43593069" w:rsidR="006F4E96" w:rsidRPr="005F6266" w:rsidRDefault="002117AF" w:rsidP="00990754">
      <w:pPr>
        <w:numPr>
          <w:ilvl w:val="1"/>
          <w:numId w:val="9"/>
        </w:numPr>
        <w:ind w:right="281" w:hanging="720"/>
        <w:rPr>
          <w:rFonts w:asciiTheme="minorHAnsi" w:hAnsiTheme="minorHAnsi" w:cstheme="minorHAnsi"/>
        </w:rPr>
      </w:pPr>
      <w:r w:rsidRPr="005F6266">
        <w:rPr>
          <w:rFonts w:asciiTheme="minorHAnsi" w:hAnsiTheme="minorHAnsi" w:cstheme="minorHAnsi"/>
        </w:rPr>
        <w:t xml:space="preserve">possible changes in methods or levels of payment for benefits or services under those programs. </w:t>
      </w:r>
    </w:p>
    <w:p w14:paraId="51CD9B63" w14:textId="77777777" w:rsidR="006F4E96" w:rsidRPr="005F6266" w:rsidRDefault="002117AF">
      <w:pPr>
        <w:spacing w:line="248" w:lineRule="auto"/>
        <w:ind w:left="362" w:right="467" w:firstLine="288"/>
        <w:jc w:val="both"/>
        <w:rPr>
          <w:rFonts w:asciiTheme="minorHAnsi" w:hAnsiTheme="minorHAnsi" w:cstheme="minorHAnsi"/>
        </w:rPr>
      </w:pPr>
      <w:r w:rsidRPr="005F6266">
        <w:rPr>
          <w:rFonts w:asciiTheme="minorHAnsi" w:hAnsiTheme="minorHAnsi" w:cstheme="minorHAnsi"/>
        </w:rPr>
        <w:t xml:space="preserve">Only the IRB Chair or IRB Chair </w:t>
      </w:r>
      <w:proofErr w:type="gramStart"/>
      <w:r w:rsidRPr="005F6266">
        <w:rPr>
          <w:rFonts w:asciiTheme="minorHAnsi" w:hAnsiTheme="minorHAnsi" w:cstheme="minorHAnsi"/>
        </w:rPr>
        <w:t>designee</w:t>
      </w:r>
      <w:proofErr w:type="gramEnd"/>
      <w:r w:rsidRPr="005F6266">
        <w:rPr>
          <w:rFonts w:asciiTheme="minorHAnsi" w:hAnsiTheme="minorHAnsi" w:cstheme="minorHAnsi"/>
        </w:rPr>
        <w:t xml:space="preserve"> may determine whether a submitted research project meets the requirements for exemption from IRB review. If the research project does not meet criteria for exemption, the researcher will be notified, and the project will require resubmission for either expedited review or standard review by the full IRB. </w:t>
      </w:r>
    </w:p>
    <w:p w14:paraId="57CF05FF" w14:textId="77777777" w:rsidR="006F4E96" w:rsidRPr="005F6266" w:rsidRDefault="002117AF">
      <w:pPr>
        <w:spacing w:after="17"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C25EA18" w14:textId="77777777" w:rsidR="006F4E96" w:rsidRPr="005F6266" w:rsidRDefault="002117AF">
      <w:pPr>
        <w:spacing w:after="13"/>
        <w:ind w:left="355" w:right="0" w:hanging="10"/>
        <w:rPr>
          <w:rFonts w:asciiTheme="minorHAnsi" w:hAnsiTheme="minorHAnsi" w:cstheme="minorHAnsi"/>
        </w:rPr>
      </w:pPr>
      <w:r w:rsidRPr="005F6266">
        <w:rPr>
          <w:rFonts w:asciiTheme="minorHAnsi" w:hAnsiTheme="minorHAnsi" w:cstheme="minorHAnsi"/>
          <w:sz w:val="24"/>
        </w:rPr>
        <w:t xml:space="preserve">These are some examples of research for which the Exempt review will not be allowed: </w:t>
      </w:r>
    </w:p>
    <w:p w14:paraId="1592681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2CB13917"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prisoners, pregnant women, children under the age of 18, fetuses, or those </w:t>
      </w:r>
      <w:proofErr w:type="spellStart"/>
      <w:r w:rsidRPr="005F6266">
        <w:rPr>
          <w:rFonts w:asciiTheme="minorHAnsi" w:hAnsiTheme="minorHAnsi" w:cstheme="minorHAnsi"/>
        </w:rPr>
        <w:t>decisionally</w:t>
      </w:r>
      <w:proofErr w:type="spellEnd"/>
      <w:r w:rsidRPr="005F6266">
        <w:rPr>
          <w:rFonts w:asciiTheme="minorHAnsi" w:hAnsiTheme="minorHAnsi" w:cstheme="minorHAnsi"/>
        </w:rPr>
        <w:t xml:space="preserve"> impaired, </w:t>
      </w:r>
    </w:p>
    <w:p w14:paraId="25E7FA4E"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in vitro fertilization, </w:t>
      </w:r>
    </w:p>
    <w:p w14:paraId="4F7A38BC"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deception, </w:t>
      </w:r>
    </w:p>
    <w:p w14:paraId="1EDF5931"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the use of school records of identifiable students or interviewing instructors about specific students, </w:t>
      </w:r>
    </w:p>
    <w:p w14:paraId="796D7EEB"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survey or interview procedures with children (participants under the age of 18 years), </w:t>
      </w:r>
    </w:p>
    <w:p w14:paraId="78AB0091"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observation of public behavior when the researcher(s) participates in the activities being observed, </w:t>
      </w:r>
    </w:p>
    <w:p w14:paraId="5341BCFA"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data collected that includes protected health or medical information when there is a direct or indirect link that would identify the participant, </w:t>
      </w:r>
    </w:p>
    <w:p w14:paraId="1BFB97DE"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sensitive aspects of the participant’s own behavior, such as illegal conduct, drug use, sexual behavior or use of alcohol, </w:t>
      </w:r>
    </w:p>
    <w:p w14:paraId="1DFDD958" w14:textId="77777777" w:rsidR="006F4E96" w:rsidRPr="005F6266" w:rsidRDefault="002117AF">
      <w:pPr>
        <w:numPr>
          <w:ilvl w:val="0"/>
          <w:numId w:val="10"/>
        </w:numPr>
        <w:ind w:right="281" w:hanging="363"/>
        <w:rPr>
          <w:rFonts w:asciiTheme="minorHAnsi" w:hAnsiTheme="minorHAnsi" w:cstheme="minorHAnsi"/>
        </w:rPr>
      </w:pPr>
      <w:r w:rsidRPr="005F6266">
        <w:rPr>
          <w:rFonts w:asciiTheme="minorHAnsi" w:hAnsiTheme="minorHAnsi" w:cstheme="minorHAnsi"/>
        </w:rPr>
        <w:t xml:space="preserve">FDA research except in emergency circumstances. </w:t>
      </w:r>
    </w:p>
    <w:p w14:paraId="2E87D990" w14:textId="77777777" w:rsidR="006F4E96" w:rsidRPr="005F6266" w:rsidRDefault="002117AF">
      <w:pPr>
        <w:spacing w:after="122" w:line="259" w:lineRule="auto"/>
        <w:ind w:left="0" w:right="0" w:firstLine="0"/>
        <w:rPr>
          <w:rFonts w:asciiTheme="minorHAnsi" w:hAnsiTheme="minorHAnsi" w:cstheme="minorHAnsi"/>
        </w:rPr>
      </w:pPr>
      <w:r w:rsidRPr="005F6266">
        <w:rPr>
          <w:rFonts w:asciiTheme="minorHAnsi" w:hAnsiTheme="minorHAnsi" w:cstheme="minorHAnsi"/>
          <w:sz w:val="22"/>
        </w:rPr>
        <w:t xml:space="preserve"> </w:t>
      </w:r>
    </w:p>
    <w:p w14:paraId="2CB245ED" w14:textId="77777777" w:rsidR="006F4E96" w:rsidRPr="005F6266" w:rsidRDefault="002117AF" w:rsidP="007F30F0">
      <w:pPr>
        <w:pStyle w:val="Heading2"/>
        <w:spacing w:after="132" w:line="259" w:lineRule="auto"/>
        <w:ind w:left="125" w:right="1"/>
        <w:jc w:val="left"/>
        <w:rPr>
          <w:rFonts w:asciiTheme="minorHAnsi" w:hAnsiTheme="minorHAnsi" w:cstheme="minorHAnsi"/>
          <w:sz w:val="24"/>
          <w:szCs w:val="24"/>
        </w:rPr>
      </w:pPr>
      <w:bookmarkStart w:id="64" w:name="_Toc171589874"/>
      <w:r w:rsidRPr="005F6266">
        <w:rPr>
          <w:rFonts w:asciiTheme="minorHAnsi" w:hAnsiTheme="minorHAnsi" w:cstheme="minorHAnsi"/>
          <w:sz w:val="24"/>
          <w:szCs w:val="24"/>
        </w:rPr>
        <w:t>EXPIDITED Review</w:t>
      </w:r>
      <w:bookmarkEnd w:id="64"/>
      <w:r w:rsidRPr="005F6266">
        <w:rPr>
          <w:rFonts w:asciiTheme="minorHAnsi" w:hAnsiTheme="minorHAnsi" w:cstheme="minorHAnsi"/>
          <w:sz w:val="24"/>
          <w:szCs w:val="24"/>
        </w:rPr>
        <w:t xml:space="preserve"> </w:t>
      </w:r>
    </w:p>
    <w:p w14:paraId="4E315C0E" w14:textId="77777777"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Research activities that present no more than minimal risk to human subjects and involve only procedures listed in one or more of the following categories, may be reviewed by the D’Youville IRB through the Expedited review procedure. The Expedited review procedure may not be used where identification of the subjects and/or their responses would reasonably place the subjects at risk of criminal or civil liability or be damaging to the subjects such as compromise the financial standing, employability, insurability, reputation, or be stigmatizing, unless reasonable and appropriate protections will be implemented so that risks related to invasion of privacy and breach of confidentiality are no greater than minimal risks </w:t>
      </w:r>
    </w:p>
    <w:p w14:paraId="56A55F73" w14:textId="77777777" w:rsidR="006F4E96" w:rsidRPr="005F6266" w:rsidRDefault="00000000">
      <w:pPr>
        <w:spacing w:after="12" w:line="237" w:lineRule="auto"/>
        <w:ind w:left="360" w:right="172" w:firstLine="0"/>
        <w:rPr>
          <w:rFonts w:asciiTheme="minorHAnsi" w:hAnsiTheme="minorHAnsi" w:cstheme="minorHAnsi"/>
        </w:rPr>
      </w:pPr>
      <w:hyperlink r:id="rId90">
        <w:r w:rsidR="002117AF" w:rsidRPr="005F6266">
          <w:rPr>
            <w:rFonts w:asciiTheme="minorHAnsi" w:hAnsiTheme="minorHAnsi" w:cstheme="minorHAnsi"/>
          </w:rPr>
          <w:t>(</w:t>
        </w:r>
      </w:hyperlink>
      <w:hyperlink r:id="rId91">
        <w:r w:rsidR="002117AF" w:rsidRPr="005F6266">
          <w:rPr>
            <w:rFonts w:asciiTheme="minorHAnsi" w:hAnsiTheme="minorHAnsi" w:cstheme="minorHAnsi"/>
            <w:color w:val="0000FF"/>
          </w:rPr>
          <w:t>http://www.hhs.gov/ohrp/regulations</w:t>
        </w:r>
      </w:hyperlink>
      <w:hyperlink r:id="rId92">
        <w:r w:rsidR="002117AF" w:rsidRPr="005F6266">
          <w:rPr>
            <w:rFonts w:asciiTheme="minorHAnsi" w:hAnsiTheme="minorHAnsi" w:cstheme="minorHAnsi"/>
            <w:color w:val="0000FF"/>
          </w:rPr>
          <w:t>-</w:t>
        </w:r>
      </w:hyperlink>
      <w:hyperlink r:id="rId93">
        <w:r w:rsidR="002117AF" w:rsidRPr="005F6266">
          <w:rPr>
            <w:rFonts w:asciiTheme="minorHAnsi" w:hAnsiTheme="minorHAnsi" w:cstheme="minorHAnsi"/>
            <w:color w:val="0000FF"/>
          </w:rPr>
          <w:t>and</w:t>
        </w:r>
      </w:hyperlink>
      <w:hyperlink r:id="rId94">
        <w:r w:rsidR="002117AF" w:rsidRPr="005F6266">
          <w:rPr>
            <w:rFonts w:asciiTheme="minorHAnsi" w:hAnsiTheme="minorHAnsi" w:cstheme="minorHAnsi"/>
            <w:color w:val="0000FF"/>
          </w:rPr>
          <w:t>-</w:t>
        </w:r>
      </w:hyperlink>
      <w:hyperlink r:id="rId95">
        <w:r w:rsidR="002117AF" w:rsidRPr="005F6266">
          <w:rPr>
            <w:rFonts w:asciiTheme="minorHAnsi" w:hAnsiTheme="minorHAnsi" w:cstheme="minorHAnsi"/>
            <w:color w:val="0000FF"/>
          </w:rPr>
          <w:t xml:space="preserve"> </w:t>
        </w:r>
      </w:hyperlink>
      <w:hyperlink r:id="rId96">
        <w:r w:rsidR="002117AF" w:rsidRPr="005F6266">
          <w:rPr>
            <w:rFonts w:asciiTheme="minorHAnsi" w:hAnsiTheme="minorHAnsi" w:cstheme="minorHAnsi"/>
            <w:color w:val="0000FF"/>
          </w:rPr>
          <w:t>policy/guidance/categories</w:t>
        </w:r>
      </w:hyperlink>
      <w:hyperlink r:id="rId97">
        <w:r w:rsidR="002117AF" w:rsidRPr="005F6266">
          <w:rPr>
            <w:rFonts w:asciiTheme="minorHAnsi" w:hAnsiTheme="minorHAnsi" w:cstheme="minorHAnsi"/>
            <w:color w:val="0000FF"/>
          </w:rPr>
          <w:t>-</w:t>
        </w:r>
      </w:hyperlink>
      <w:hyperlink r:id="rId98">
        <w:r w:rsidR="002117AF" w:rsidRPr="005F6266">
          <w:rPr>
            <w:rFonts w:asciiTheme="minorHAnsi" w:hAnsiTheme="minorHAnsi" w:cstheme="minorHAnsi"/>
            <w:color w:val="0000FF"/>
          </w:rPr>
          <w:t>of</w:t>
        </w:r>
      </w:hyperlink>
      <w:hyperlink r:id="rId99">
        <w:r w:rsidR="002117AF" w:rsidRPr="005F6266">
          <w:rPr>
            <w:rFonts w:asciiTheme="minorHAnsi" w:hAnsiTheme="minorHAnsi" w:cstheme="minorHAnsi"/>
            <w:color w:val="0000FF"/>
          </w:rPr>
          <w:t>-</w:t>
        </w:r>
      </w:hyperlink>
      <w:hyperlink r:id="rId100">
        <w:r w:rsidR="002117AF" w:rsidRPr="005F6266">
          <w:rPr>
            <w:rFonts w:asciiTheme="minorHAnsi" w:hAnsiTheme="minorHAnsi" w:cstheme="minorHAnsi"/>
            <w:color w:val="0000FF"/>
          </w:rPr>
          <w:t>research</w:t>
        </w:r>
      </w:hyperlink>
      <w:hyperlink r:id="rId101">
        <w:r w:rsidR="002117AF" w:rsidRPr="005F6266">
          <w:rPr>
            <w:rFonts w:asciiTheme="minorHAnsi" w:hAnsiTheme="minorHAnsi" w:cstheme="minorHAnsi"/>
            <w:color w:val="0000FF"/>
          </w:rPr>
          <w:t>-</w:t>
        </w:r>
      </w:hyperlink>
      <w:hyperlink r:id="rId102">
        <w:r w:rsidR="002117AF" w:rsidRPr="005F6266">
          <w:rPr>
            <w:rFonts w:asciiTheme="minorHAnsi" w:hAnsiTheme="minorHAnsi" w:cstheme="minorHAnsi"/>
            <w:color w:val="0000FF"/>
          </w:rPr>
          <w:t>expedited</w:t>
        </w:r>
      </w:hyperlink>
      <w:hyperlink r:id="rId103">
        <w:r w:rsidR="002117AF" w:rsidRPr="005F6266">
          <w:rPr>
            <w:rFonts w:asciiTheme="minorHAnsi" w:hAnsiTheme="minorHAnsi" w:cstheme="minorHAnsi"/>
            <w:color w:val="0000FF"/>
          </w:rPr>
          <w:t>-</w:t>
        </w:r>
      </w:hyperlink>
      <w:hyperlink r:id="rId104">
        <w:r w:rsidR="002117AF" w:rsidRPr="005F6266">
          <w:rPr>
            <w:rFonts w:asciiTheme="minorHAnsi" w:hAnsiTheme="minorHAnsi" w:cstheme="minorHAnsi"/>
            <w:color w:val="0000FF"/>
          </w:rPr>
          <w:t>review</w:t>
        </w:r>
      </w:hyperlink>
      <w:hyperlink r:id="rId105">
        <w:r w:rsidR="002117AF" w:rsidRPr="005F6266">
          <w:rPr>
            <w:rFonts w:asciiTheme="minorHAnsi" w:hAnsiTheme="minorHAnsi" w:cstheme="minorHAnsi"/>
            <w:color w:val="0000FF"/>
          </w:rPr>
          <w:t>-</w:t>
        </w:r>
      </w:hyperlink>
      <w:hyperlink r:id="rId106">
        <w:r w:rsidR="002117AF" w:rsidRPr="005F6266">
          <w:rPr>
            <w:rFonts w:asciiTheme="minorHAnsi" w:hAnsiTheme="minorHAnsi" w:cstheme="minorHAnsi"/>
            <w:color w:val="0000FF"/>
          </w:rPr>
          <w:t>procedure</w:t>
        </w:r>
      </w:hyperlink>
      <w:hyperlink r:id="rId107">
        <w:r w:rsidR="002117AF" w:rsidRPr="005F6266">
          <w:rPr>
            <w:rFonts w:asciiTheme="minorHAnsi" w:hAnsiTheme="minorHAnsi" w:cstheme="minorHAnsi"/>
            <w:color w:val="0000FF"/>
          </w:rPr>
          <w:t xml:space="preserve">- </w:t>
        </w:r>
      </w:hyperlink>
      <w:hyperlink r:id="rId108">
        <w:r w:rsidR="002117AF" w:rsidRPr="005F6266">
          <w:rPr>
            <w:rFonts w:asciiTheme="minorHAnsi" w:hAnsiTheme="minorHAnsi" w:cstheme="minorHAnsi"/>
            <w:color w:val="0000FF"/>
          </w:rPr>
          <w:t>1998/index.html</w:t>
        </w:r>
      </w:hyperlink>
      <w:hyperlink r:id="rId109">
        <w:r w:rsidR="002117AF" w:rsidRPr="005F6266">
          <w:rPr>
            <w:rFonts w:asciiTheme="minorHAnsi" w:hAnsiTheme="minorHAnsi" w:cstheme="minorHAnsi"/>
          </w:rPr>
          <w:t>)</w:t>
        </w:r>
      </w:hyperlink>
      <w:r w:rsidR="002117AF" w:rsidRPr="005F6266">
        <w:rPr>
          <w:rFonts w:asciiTheme="minorHAnsi" w:hAnsiTheme="minorHAnsi" w:cstheme="minorHAnsi"/>
        </w:rPr>
        <w:t xml:space="preserve">: </w:t>
      </w:r>
    </w:p>
    <w:p w14:paraId="214B9AD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6C80F330" w14:textId="77777777" w:rsidR="006F4E96" w:rsidRPr="005F6266" w:rsidRDefault="002117AF">
      <w:pPr>
        <w:numPr>
          <w:ilvl w:val="0"/>
          <w:numId w:val="11"/>
        </w:numPr>
        <w:ind w:right="281" w:hanging="360"/>
        <w:rPr>
          <w:rFonts w:asciiTheme="minorHAnsi" w:hAnsiTheme="minorHAnsi" w:cstheme="minorHAnsi"/>
        </w:rPr>
      </w:pPr>
      <w:r w:rsidRPr="005F6266">
        <w:rPr>
          <w:rFonts w:asciiTheme="minorHAnsi" w:hAnsiTheme="minorHAnsi" w:cstheme="minorHAnsi"/>
        </w:rPr>
        <w:t xml:space="preserve">Research on individual or group characteristics or behavior (including, but not limited to, research on perception, cognition, motivation, identity, language, communication, cultural beliefs or practices, and social behavior) or research employing confidential surveys, interviews, oral histories, focus groups, program evaluation, human factors evaluation, or quality assurance methodologies. </w:t>
      </w:r>
    </w:p>
    <w:p w14:paraId="29FE6FA6"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10E0CD9" w14:textId="77777777" w:rsidR="006F4E96" w:rsidRPr="005F6266" w:rsidRDefault="002117AF">
      <w:pPr>
        <w:numPr>
          <w:ilvl w:val="0"/>
          <w:numId w:val="11"/>
        </w:numPr>
        <w:spacing w:after="112"/>
        <w:ind w:right="281" w:hanging="360"/>
        <w:rPr>
          <w:rFonts w:asciiTheme="minorHAnsi" w:hAnsiTheme="minorHAnsi" w:cstheme="minorHAnsi"/>
        </w:rPr>
      </w:pPr>
      <w:r w:rsidRPr="005F6266">
        <w:rPr>
          <w:rFonts w:asciiTheme="minorHAnsi" w:hAnsiTheme="minorHAnsi" w:cstheme="minorHAnsi"/>
        </w:rP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w:t>
      </w:r>
    </w:p>
    <w:p w14:paraId="330F96A2" w14:textId="77777777" w:rsidR="006F4E96" w:rsidRPr="005F6266" w:rsidRDefault="002117AF">
      <w:pPr>
        <w:ind w:left="1273" w:right="281"/>
        <w:rPr>
          <w:rFonts w:asciiTheme="minorHAnsi" w:hAnsiTheme="minorHAnsi" w:cstheme="minorHAnsi"/>
        </w:rPr>
      </w:pPr>
      <w:r w:rsidRPr="005F6266">
        <w:rPr>
          <w:rFonts w:asciiTheme="minorHAnsi" w:hAnsiTheme="minorHAnsi" w:cstheme="minorHAnsi"/>
        </w:rPr>
        <w:t xml:space="preserve">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 </w:t>
      </w:r>
    </w:p>
    <w:p w14:paraId="7812885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7A062482" w14:textId="77777777" w:rsidR="006F4E96" w:rsidRPr="005F6266" w:rsidRDefault="002117AF">
      <w:pPr>
        <w:numPr>
          <w:ilvl w:val="0"/>
          <w:numId w:val="11"/>
        </w:numPr>
        <w:ind w:right="281" w:hanging="360"/>
        <w:rPr>
          <w:rFonts w:asciiTheme="minorHAnsi" w:hAnsiTheme="minorHAnsi" w:cstheme="minorHAnsi"/>
        </w:rPr>
      </w:pPr>
      <w:r w:rsidRPr="005F6266">
        <w:rPr>
          <w:rFonts w:asciiTheme="minorHAnsi" w:hAnsiTheme="minorHAnsi" w:cstheme="minorHAnsi"/>
        </w:rPr>
        <w:lastRenderedPageBreak/>
        <w:t xml:space="preserve">Research involving materials (data, documents, records, or specimens) that have been collected, or will be collected solely for non-research purposes (such as medical treatment or diagnosis). </w:t>
      </w:r>
    </w:p>
    <w:p w14:paraId="58B38F6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7B9240B4" w14:textId="77777777" w:rsidR="006F4E96" w:rsidRPr="005F6266" w:rsidRDefault="002117AF">
      <w:pPr>
        <w:numPr>
          <w:ilvl w:val="0"/>
          <w:numId w:val="11"/>
        </w:numPr>
        <w:ind w:right="281" w:hanging="360"/>
        <w:rPr>
          <w:rFonts w:asciiTheme="minorHAnsi" w:hAnsiTheme="minorHAnsi" w:cstheme="minorHAnsi"/>
        </w:rPr>
      </w:pPr>
      <w:r w:rsidRPr="005F6266">
        <w:rPr>
          <w:rFonts w:asciiTheme="minorHAnsi" w:hAnsiTheme="minorHAnsi" w:cstheme="minorHAnsi"/>
        </w:rPr>
        <w:t xml:space="preserve">Collection of data from voice, video, digital, or image recordings made for research purposes. </w:t>
      </w:r>
    </w:p>
    <w:p w14:paraId="34C9401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7AD62CA" w14:textId="77777777" w:rsidR="006F4E96" w:rsidRPr="005F6266" w:rsidRDefault="002117AF">
      <w:pPr>
        <w:numPr>
          <w:ilvl w:val="0"/>
          <w:numId w:val="11"/>
        </w:numPr>
        <w:spacing w:after="112"/>
        <w:ind w:right="281" w:hanging="360"/>
        <w:rPr>
          <w:rFonts w:asciiTheme="minorHAnsi" w:hAnsiTheme="minorHAnsi" w:cstheme="minorHAnsi"/>
        </w:rPr>
      </w:pPr>
      <w:r w:rsidRPr="005F6266">
        <w:rPr>
          <w:rFonts w:asciiTheme="minorHAnsi" w:hAnsiTheme="minorHAnsi" w:cstheme="minorHAnsi"/>
        </w:rPr>
        <w:t>Clinical studies of drugs and medical devices only when condition (</w:t>
      </w:r>
      <w:proofErr w:type="spellStart"/>
      <w:r w:rsidRPr="005F6266">
        <w:rPr>
          <w:rFonts w:asciiTheme="minorHAnsi" w:hAnsiTheme="minorHAnsi" w:cstheme="minorHAnsi"/>
        </w:rPr>
        <w:t>i</w:t>
      </w:r>
      <w:proofErr w:type="spellEnd"/>
      <w:r w:rsidRPr="005F6266">
        <w:rPr>
          <w:rFonts w:asciiTheme="minorHAnsi" w:hAnsiTheme="minorHAnsi" w:cstheme="minorHAnsi"/>
        </w:rPr>
        <w:t xml:space="preserve">) or ii) is met: </w:t>
      </w:r>
    </w:p>
    <w:p w14:paraId="41B3B972" w14:textId="77777777" w:rsidR="006F4E96" w:rsidRPr="005F6266" w:rsidRDefault="002117AF">
      <w:pPr>
        <w:numPr>
          <w:ilvl w:val="2"/>
          <w:numId w:val="12"/>
        </w:numPr>
        <w:ind w:left="3242" w:right="593" w:hanging="722"/>
        <w:rPr>
          <w:rFonts w:asciiTheme="minorHAnsi" w:hAnsiTheme="minorHAnsi" w:cstheme="minorHAnsi"/>
        </w:rPr>
      </w:pPr>
      <w:r w:rsidRPr="005F6266">
        <w:rPr>
          <w:rFonts w:asciiTheme="minorHAnsi" w:hAnsiTheme="minorHAnsi" w:cstheme="minorHAnsi"/>
        </w:rPr>
        <w:t xml:space="preserve">Research on drugs for which an investigational new drug application (IND) is not required. (Note: Research on marketed drugs that significantly increases the risks or decreases the acceptability of the risks associated with the use of the product is not eligible for expedited review.) </w:t>
      </w:r>
    </w:p>
    <w:p w14:paraId="26DE30FE" w14:textId="77777777" w:rsidR="006F4E96" w:rsidRPr="005F6266" w:rsidRDefault="002117AF">
      <w:pPr>
        <w:numPr>
          <w:ilvl w:val="2"/>
          <w:numId w:val="12"/>
        </w:numPr>
        <w:ind w:left="3242" w:right="593" w:hanging="722"/>
        <w:rPr>
          <w:rFonts w:asciiTheme="minorHAnsi" w:hAnsiTheme="minorHAnsi" w:cstheme="minorHAnsi"/>
        </w:rPr>
      </w:pPr>
      <w:r w:rsidRPr="005F6266">
        <w:rPr>
          <w:rFonts w:asciiTheme="minorHAnsi" w:hAnsiTheme="minorHAnsi" w:cstheme="minorHAnsi"/>
        </w:rPr>
        <w:t xml:space="preserve">Research on medical devices for which (a) an investigational device exemption application (IDE) is not required; or (b) the medical device is cleared/approved for marketing and the medical device is being used in accordance with its cleared/approved labeling. </w:t>
      </w:r>
    </w:p>
    <w:p w14:paraId="350A4D4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7445252" w14:textId="77777777" w:rsidR="006F4E96" w:rsidRPr="005F6266" w:rsidRDefault="002117AF">
      <w:pPr>
        <w:numPr>
          <w:ilvl w:val="0"/>
          <w:numId w:val="11"/>
        </w:numPr>
        <w:spacing w:after="122"/>
        <w:ind w:right="281" w:hanging="360"/>
        <w:rPr>
          <w:rFonts w:asciiTheme="minorHAnsi" w:hAnsiTheme="minorHAnsi" w:cstheme="minorHAnsi"/>
        </w:rPr>
      </w:pPr>
      <w:r w:rsidRPr="005F6266">
        <w:rPr>
          <w:rFonts w:asciiTheme="minorHAnsi" w:hAnsiTheme="minorHAnsi" w:cstheme="minorHAnsi"/>
        </w:rPr>
        <w:t xml:space="preserve">Collection of blood samples by finger stick, </w:t>
      </w:r>
      <w:proofErr w:type="spellStart"/>
      <w:r w:rsidRPr="005F6266">
        <w:rPr>
          <w:rFonts w:asciiTheme="minorHAnsi" w:hAnsiTheme="minorHAnsi" w:cstheme="minorHAnsi"/>
        </w:rPr>
        <w:t>heel</w:t>
      </w:r>
      <w:proofErr w:type="spellEnd"/>
      <w:r w:rsidRPr="005F6266">
        <w:rPr>
          <w:rFonts w:asciiTheme="minorHAnsi" w:hAnsiTheme="minorHAnsi" w:cstheme="minorHAnsi"/>
        </w:rPr>
        <w:t xml:space="preserve"> stick, ear stick, or venipuncture as follows: </w:t>
      </w:r>
    </w:p>
    <w:p w14:paraId="4316FB57" w14:textId="77777777" w:rsidR="006F4E96" w:rsidRPr="005F6266" w:rsidRDefault="002117AF">
      <w:pPr>
        <w:numPr>
          <w:ilvl w:val="1"/>
          <w:numId w:val="11"/>
        </w:numPr>
        <w:spacing w:line="248" w:lineRule="auto"/>
        <w:ind w:left="2521" w:right="965" w:hanging="358"/>
        <w:rPr>
          <w:rFonts w:asciiTheme="minorHAnsi" w:hAnsiTheme="minorHAnsi" w:cstheme="minorHAnsi"/>
        </w:rPr>
      </w:pPr>
      <w:r w:rsidRPr="005F6266">
        <w:rPr>
          <w:rFonts w:asciiTheme="minorHAnsi" w:hAnsiTheme="minorHAnsi" w:cstheme="minorHAnsi"/>
        </w:rPr>
        <w:t>from healthy, non-pregnant adults who weigh at least 110 pounds. For these subjects, the amounts drawn may not exceed 550 ml in an 8-week period and collection may not occur more frequently than two times per week; or</w:t>
      </w:r>
      <w:r w:rsidRPr="005F6266">
        <w:rPr>
          <w:rFonts w:asciiTheme="minorHAnsi" w:eastAsia="Arial" w:hAnsiTheme="minorHAnsi" w:cstheme="minorHAnsi"/>
        </w:rPr>
        <w:t xml:space="preserve"> </w:t>
      </w:r>
    </w:p>
    <w:p w14:paraId="63B5137E" w14:textId="77777777" w:rsidR="006F4E96" w:rsidRPr="005F6266" w:rsidRDefault="002117AF">
      <w:pPr>
        <w:numPr>
          <w:ilvl w:val="1"/>
          <w:numId w:val="11"/>
        </w:numPr>
        <w:ind w:left="2521" w:right="965" w:hanging="358"/>
        <w:rPr>
          <w:rFonts w:asciiTheme="minorHAnsi" w:hAnsiTheme="minorHAnsi" w:cstheme="minorHAnsi"/>
        </w:rPr>
      </w:pPr>
      <w:r w:rsidRPr="005F6266">
        <w:rPr>
          <w:rFonts w:asciiTheme="minorHAnsi" w:hAnsiTheme="minorHAnsi" w:cstheme="minorHAnsi"/>
        </w:rPr>
        <w:t xml:space="preserve">from other adults and children of at least 18 years of age, considering the age, weight, and health of the subjects, the collection procedure, the amount of blood to be collected, and the frequency with which it will be collected. For these subjects, the amount drawn may not exceed </w:t>
      </w:r>
      <w:proofErr w:type="gramStart"/>
      <w:r w:rsidRPr="005F6266">
        <w:rPr>
          <w:rFonts w:asciiTheme="minorHAnsi" w:hAnsiTheme="minorHAnsi" w:cstheme="minorHAnsi"/>
        </w:rPr>
        <w:t>the lesser</w:t>
      </w:r>
      <w:proofErr w:type="gramEnd"/>
      <w:r w:rsidRPr="005F6266">
        <w:rPr>
          <w:rFonts w:asciiTheme="minorHAnsi" w:hAnsiTheme="minorHAnsi" w:cstheme="minorHAnsi"/>
        </w:rPr>
        <w:t xml:space="preserve"> of 50 ml or 3 ml per kg in an 8-week period and collection may not occur more frequently than two times per week.</w:t>
      </w:r>
      <w:r w:rsidRPr="005F6266">
        <w:rPr>
          <w:rFonts w:asciiTheme="minorHAnsi" w:eastAsia="Arial" w:hAnsiTheme="minorHAnsi" w:cstheme="minorHAnsi"/>
        </w:rPr>
        <w:t xml:space="preserve"> </w:t>
      </w:r>
    </w:p>
    <w:p w14:paraId="34B9AF47" w14:textId="77777777" w:rsidR="006F4E96" w:rsidRPr="005F6266" w:rsidRDefault="002117AF">
      <w:pPr>
        <w:spacing w:after="186" w:line="259" w:lineRule="auto"/>
        <w:ind w:left="0" w:right="0" w:firstLine="0"/>
        <w:rPr>
          <w:rFonts w:asciiTheme="minorHAnsi" w:hAnsiTheme="minorHAnsi" w:cstheme="minorHAnsi"/>
        </w:rPr>
      </w:pPr>
      <w:r w:rsidRPr="005F6266">
        <w:rPr>
          <w:rFonts w:asciiTheme="minorHAnsi" w:hAnsiTheme="minorHAnsi" w:cstheme="minorHAnsi"/>
          <w:sz w:val="9"/>
        </w:rPr>
        <w:t xml:space="preserve"> </w:t>
      </w:r>
    </w:p>
    <w:p w14:paraId="5285FCDA" w14:textId="77777777" w:rsidR="006F4E96" w:rsidRPr="005F6266" w:rsidRDefault="002117AF">
      <w:pPr>
        <w:numPr>
          <w:ilvl w:val="0"/>
          <w:numId w:val="11"/>
        </w:numPr>
        <w:spacing w:after="110"/>
        <w:ind w:right="281" w:hanging="360"/>
        <w:rPr>
          <w:rFonts w:asciiTheme="minorHAnsi" w:hAnsiTheme="minorHAnsi" w:cstheme="minorHAnsi"/>
        </w:rPr>
      </w:pPr>
      <w:r w:rsidRPr="005F6266">
        <w:rPr>
          <w:rFonts w:asciiTheme="minorHAnsi" w:hAnsiTheme="minorHAnsi" w:cstheme="minorHAnsi"/>
        </w:rPr>
        <w:t xml:space="preserve">Prospective collection of biological specimens for research purposes by noninvasive means. </w:t>
      </w:r>
    </w:p>
    <w:p w14:paraId="79420AAA" w14:textId="77777777" w:rsidR="006F4E96" w:rsidRPr="005F6266" w:rsidRDefault="002117AF">
      <w:pPr>
        <w:ind w:left="1273" w:right="281"/>
        <w:rPr>
          <w:rFonts w:asciiTheme="minorHAnsi" w:hAnsiTheme="minorHAnsi" w:cstheme="minorHAnsi"/>
        </w:rPr>
      </w:pPr>
      <w:r w:rsidRPr="005F6266">
        <w:rPr>
          <w:rFonts w:asciiTheme="minorHAnsi" w:hAnsiTheme="minorHAnsi" w:cstheme="minorHAnsi"/>
        </w:rPr>
        <w:t xml:space="preserve">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w:t>
      </w:r>
      <w:proofErr w:type="spellStart"/>
      <w:r w:rsidRPr="005F6266">
        <w:rPr>
          <w:rFonts w:asciiTheme="minorHAnsi" w:hAnsiTheme="minorHAnsi" w:cstheme="minorHAnsi"/>
        </w:rPr>
        <w:t>uncannulated</w:t>
      </w:r>
      <w:proofErr w:type="spellEnd"/>
      <w:r w:rsidRPr="005F6266">
        <w:rPr>
          <w:rFonts w:asciiTheme="minorHAnsi" w:hAnsiTheme="minorHAnsi" w:cstheme="minorHAnsi"/>
        </w:rPr>
        <w:t xml:space="preserve"> saliva collected either in an unstimulated fashion or stimulated by chewing gum 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5F6266">
        <w:rPr>
          <w:rFonts w:asciiTheme="minorHAnsi" w:hAnsiTheme="minorHAnsi" w:cstheme="minorHAnsi"/>
        </w:rPr>
        <w:t>i</w:t>
      </w:r>
      <w:proofErr w:type="spellEnd"/>
      <w:r w:rsidRPr="005F6266">
        <w:rPr>
          <w:rFonts w:asciiTheme="minorHAnsi" w:hAnsiTheme="minorHAnsi" w:cstheme="minorHAnsi"/>
        </w:rPr>
        <w:t xml:space="preserve">) mucosal and skin cells collected by buccal scraping or swab, skin swab, or mouth washings; (j) sputum collected after saline mist nebulization. </w:t>
      </w:r>
    </w:p>
    <w:p w14:paraId="75A002E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169D6950" w14:textId="77777777" w:rsidR="006F4E96" w:rsidRPr="005F6266" w:rsidRDefault="002117AF">
      <w:pPr>
        <w:numPr>
          <w:ilvl w:val="0"/>
          <w:numId w:val="11"/>
        </w:numPr>
        <w:spacing w:after="122"/>
        <w:ind w:right="281" w:hanging="360"/>
        <w:rPr>
          <w:rFonts w:asciiTheme="minorHAnsi" w:hAnsiTheme="minorHAnsi" w:cstheme="minorHAnsi"/>
        </w:rPr>
      </w:pPr>
      <w:r w:rsidRPr="005F6266">
        <w:rPr>
          <w:rFonts w:asciiTheme="minorHAnsi" w:hAnsiTheme="minorHAnsi" w:cstheme="minorHAnsi"/>
        </w:rPr>
        <w:t xml:space="preserve">Continuing review of research previously approved by the convened IRB as follows: </w:t>
      </w:r>
    </w:p>
    <w:p w14:paraId="2FDDD77D" w14:textId="77777777" w:rsidR="006F4E96" w:rsidRPr="005F6266" w:rsidRDefault="002117AF">
      <w:pPr>
        <w:numPr>
          <w:ilvl w:val="2"/>
          <w:numId w:val="13"/>
        </w:numPr>
        <w:spacing w:line="248" w:lineRule="auto"/>
        <w:ind w:left="2521" w:right="379" w:hanging="358"/>
        <w:rPr>
          <w:rFonts w:asciiTheme="minorHAnsi" w:hAnsiTheme="minorHAnsi" w:cstheme="minorHAnsi"/>
        </w:rPr>
      </w:pPr>
      <w:r w:rsidRPr="005F6266">
        <w:rPr>
          <w:rFonts w:asciiTheme="minorHAnsi" w:hAnsiTheme="minorHAnsi" w:cstheme="minorHAnsi"/>
        </w:rPr>
        <w:t>where (a) the research is permanently closed to the enrollment of new subjects; (b) all subjects have completed all research-related interventions; and (c) the research remains active only for long-term follow-up of subjects; or</w:t>
      </w:r>
      <w:r w:rsidRPr="005F6266">
        <w:rPr>
          <w:rFonts w:asciiTheme="minorHAnsi" w:eastAsia="Arial" w:hAnsiTheme="minorHAnsi" w:cstheme="minorHAnsi"/>
        </w:rPr>
        <w:t xml:space="preserve"> </w:t>
      </w:r>
    </w:p>
    <w:p w14:paraId="6CA09D71" w14:textId="77777777" w:rsidR="006F4E96" w:rsidRPr="005F6266" w:rsidRDefault="002117AF">
      <w:pPr>
        <w:numPr>
          <w:ilvl w:val="2"/>
          <w:numId w:val="13"/>
        </w:numPr>
        <w:ind w:left="2521" w:right="379" w:hanging="358"/>
        <w:rPr>
          <w:rFonts w:asciiTheme="minorHAnsi" w:hAnsiTheme="minorHAnsi" w:cstheme="minorHAnsi"/>
        </w:rPr>
      </w:pPr>
      <w:r w:rsidRPr="005F6266">
        <w:rPr>
          <w:rFonts w:asciiTheme="minorHAnsi" w:hAnsiTheme="minorHAnsi" w:cstheme="minorHAnsi"/>
        </w:rPr>
        <w:t>where no subjects have been enrolled and no additional risks have been identified; or</w:t>
      </w:r>
      <w:r w:rsidRPr="005F6266">
        <w:rPr>
          <w:rFonts w:asciiTheme="minorHAnsi" w:eastAsia="Arial" w:hAnsiTheme="minorHAnsi" w:cstheme="minorHAnsi"/>
        </w:rPr>
        <w:t xml:space="preserve"> </w:t>
      </w:r>
    </w:p>
    <w:p w14:paraId="68C4D961" w14:textId="77777777" w:rsidR="006F4E96" w:rsidRPr="005F6266" w:rsidRDefault="002117AF">
      <w:pPr>
        <w:numPr>
          <w:ilvl w:val="2"/>
          <w:numId w:val="13"/>
        </w:numPr>
        <w:spacing w:after="0" w:line="259" w:lineRule="auto"/>
        <w:ind w:left="2521" w:right="379" w:hanging="358"/>
        <w:rPr>
          <w:rFonts w:asciiTheme="minorHAnsi" w:hAnsiTheme="minorHAnsi" w:cstheme="minorHAnsi"/>
        </w:rPr>
      </w:pPr>
      <w:r w:rsidRPr="005F6266">
        <w:rPr>
          <w:rFonts w:asciiTheme="minorHAnsi" w:hAnsiTheme="minorHAnsi" w:cstheme="minorHAnsi"/>
        </w:rPr>
        <w:t>where the remaining research activities are limited to data analysis</w:t>
      </w:r>
      <w:r w:rsidRPr="005F6266">
        <w:rPr>
          <w:rFonts w:asciiTheme="minorHAnsi" w:eastAsia="Arial" w:hAnsiTheme="minorHAnsi" w:cstheme="minorHAnsi"/>
        </w:rPr>
        <w:t xml:space="preserve"> </w:t>
      </w:r>
    </w:p>
    <w:p w14:paraId="62D45CA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07F2E9D5" w14:textId="77777777" w:rsidR="006F4E96" w:rsidRPr="005F6266" w:rsidRDefault="002117AF">
      <w:pPr>
        <w:numPr>
          <w:ilvl w:val="0"/>
          <w:numId w:val="11"/>
        </w:numPr>
        <w:spacing w:line="248" w:lineRule="auto"/>
        <w:ind w:right="281" w:hanging="360"/>
        <w:rPr>
          <w:rFonts w:asciiTheme="minorHAnsi" w:hAnsiTheme="minorHAnsi" w:cstheme="minorHAnsi"/>
        </w:rPr>
      </w:pPr>
      <w:r w:rsidRPr="005F6266">
        <w:rPr>
          <w:rFonts w:asciiTheme="minorHAnsi" w:hAnsiTheme="minorHAnsi" w:cstheme="minorHAnsi"/>
        </w:rPr>
        <w:t xml:space="preserve">Continuing review of research not conducted under an IND application or IDE where categories two (2) through eight (8) do not apply but the IRB has determined and documented at a convened meeting that the research involves no greater than minimal risk and no additional risks have been identified. </w:t>
      </w:r>
    </w:p>
    <w:p w14:paraId="0216D6F2" w14:textId="4D92C179" w:rsidR="006F4E96" w:rsidRPr="005F6266" w:rsidRDefault="002117AF" w:rsidP="005D49D6">
      <w:pPr>
        <w:spacing w:after="21" w:line="259" w:lineRule="auto"/>
        <w:ind w:left="0" w:right="0" w:firstLine="0"/>
        <w:rPr>
          <w:rFonts w:asciiTheme="minorHAnsi" w:hAnsiTheme="minorHAnsi" w:cstheme="minorHAnsi"/>
        </w:rPr>
      </w:pPr>
      <w:r w:rsidRPr="005F6266">
        <w:rPr>
          <w:rFonts w:asciiTheme="minorHAnsi" w:hAnsiTheme="minorHAnsi" w:cstheme="minorHAnsi"/>
          <w:sz w:val="22"/>
        </w:rPr>
        <w:t xml:space="preserve"> </w:t>
      </w:r>
    </w:p>
    <w:p w14:paraId="4140AF19" w14:textId="77777777" w:rsidR="006F4E96" w:rsidRPr="005F6266" w:rsidRDefault="002117AF" w:rsidP="007F30F0">
      <w:pPr>
        <w:pStyle w:val="Heading2"/>
        <w:spacing w:after="132" w:line="259" w:lineRule="auto"/>
        <w:ind w:left="125" w:right="1"/>
        <w:jc w:val="left"/>
        <w:rPr>
          <w:rFonts w:asciiTheme="minorHAnsi" w:hAnsiTheme="minorHAnsi" w:cstheme="minorHAnsi"/>
          <w:sz w:val="24"/>
          <w:szCs w:val="24"/>
        </w:rPr>
      </w:pPr>
      <w:bookmarkStart w:id="65" w:name="_Toc171589875"/>
      <w:r w:rsidRPr="005F6266">
        <w:rPr>
          <w:rFonts w:asciiTheme="minorHAnsi" w:hAnsiTheme="minorHAnsi" w:cstheme="minorHAnsi"/>
          <w:sz w:val="24"/>
          <w:szCs w:val="24"/>
        </w:rPr>
        <w:lastRenderedPageBreak/>
        <w:t>STANDARD Review</w:t>
      </w:r>
      <w:bookmarkEnd w:id="65"/>
      <w:r w:rsidRPr="005F6266">
        <w:rPr>
          <w:rFonts w:asciiTheme="minorHAnsi" w:hAnsiTheme="minorHAnsi" w:cstheme="minorHAnsi"/>
          <w:sz w:val="24"/>
          <w:szCs w:val="24"/>
        </w:rPr>
        <w:t xml:space="preserve"> </w:t>
      </w:r>
    </w:p>
    <w:p w14:paraId="698A19DD" w14:textId="77777777"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Any type of research involving human subjects that the D’Youville IRB determines to be more than minimal risk and therefore cannot be approved through either Exempt or Expedited human subjects review must be processed through Standard review procedures. </w:t>
      </w:r>
    </w:p>
    <w:p w14:paraId="720F2493"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49FB0DD1" w14:textId="6477C28E" w:rsidR="006F4E96" w:rsidRPr="005F6266" w:rsidRDefault="002117AF">
      <w:pPr>
        <w:spacing w:line="248" w:lineRule="auto"/>
        <w:ind w:left="362" w:right="474" w:firstLine="288"/>
        <w:jc w:val="both"/>
        <w:rPr>
          <w:rFonts w:asciiTheme="minorHAnsi" w:hAnsiTheme="minorHAnsi" w:cstheme="minorHAnsi"/>
        </w:rPr>
      </w:pPr>
      <w:r w:rsidRPr="005F6266">
        <w:rPr>
          <w:rFonts w:asciiTheme="minorHAnsi" w:hAnsiTheme="minorHAnsi" w:cstheme="minorHAnsi"/>
        </w:rPr>
        <w:t xml:space="preserve">Therefore, research activities conducted with vulnerable or special subject populations such as, for example, minors, prisoners, and </w:t>
      </w:r>
      <w:proofErr w:type="gramStart"/>
      <w:r w:rsidR="26CA43E8" w:rsidRPr="005F6266">
        <w:rPr>
          <w:rFonts w:asciiTheme="minorHAnsi" w:hAnsiTheme="minorHAnsi" w:cstheme="minorHAnsi"/>
        </w:rPr>
        <w:t>visual</w:t>
      </w:r>
      <w:r w:rsidRPr="005F6266">
        <w:rPr>
          <w:rFonts w:asciiTheme="minorHAnsi" w:hAnsiTheme="minorHAnsi" w:cstheme="minorHAnsi"/>
        </w:rPr>
        <w:t>ly-impaired</w:t>
      </w:r>
      <w:proofErr w:type="gramEnd"/>
      <w:r w:rsidRPr="005F6266">
        <w:rPr>
          <w:rFonts w:asciiTheme="minorHAnsi" w:hAnsiTheme="minorHAnsi" w:cstheme="minorHAnsi"/>
        </w:rPr>
        <w:t xml:space="preserve"> subjects; and involve elements, procedures, or interventions that require additional provisions or safeguards will be reviewed by the Standard IRB Committee. </w:t>
      </w:r>
    </w:p>
    <w:p w14:paraId="6C07BD14" w14:textId="77777777" w:rsidR="007F30F0" w:rsidRPr="005F6266" w:rsidRDefault="007F30F0">
      <w:pPr>
        <w:spacing w:line="248" w:lineRule="auto"/>
        <w:ind w:left="362" w:right="474" w:firstLine="288"/>
        <w:jc w:val="both"/>
        <w:rPr>
          <w:rFonts w:asciiTheme="minorHAnsi" w:hAnsiTheme="minorHAnsi" w:cstheme="minorHAnsi"/>
        </w:rPr>
      </w:pPr>
    </w:p>
    <w:p w14:paraId="3F4DF2DA" w14:textId="77777777" w:rsidR="006F4E96" w:rsidRPr="005F6266" w:rsidRDefault="002117AF" w:rsidP="007F30F0">
      <w:pPr>
        <w:pStyle w:val="Heading2"/>
        <w:spacing w:after="132" w:line="259" w:lineRule="auto"/>
        <w:ind w:left="125" w:right="1"/>
        <w:jc w:val="left"/>
        <w:rPr>
          <w:rFonts w:asciiTheme="minorHAnsi" w:hAnsiTheme="minorHAnsi" w:cstheme="minorHAnsi"/>
          <w:sz w:val="24"/>
          <w:szCs w:val="24"/>
        </w:rPr>
      </w:pPr>
      <w:r w:rsidRPr="005F6266">
        <w:rPr>
          <w:rFonts w:asciiTheme="minorHAnsi" w:hAnsiTheme="minorHAnsi" w:cstheme="minorHAnsi"/>
          <w:sz w:val="24"/>
          <w:szCs w:val="24"/>
        </w:rPr>
        <w:t xml:space="preserve"> </w:t>
      </w:r>
      <w:bookmarkStart w:id="66" w:name="_Toc171589876"/>
      <w:r w:rsidRPr="005F6266">
        <w:rPr>
          <w:rFonts w:asciiTheme="minorHAnsi" w:hAnsiTheme="minorHAnsi" w:cstheme="minorHAnsi"/>
          <w:sz w:val="24"/>
          <w:szCs w:val="24"/>
        </w:rPr>
        <w:t>Determining Which IRB Application to File: A Checklist</w:t>
      </w:r>
      <w:bookmarkEnd w:id="66"/>
      <w:r w:rsidRPr="005F6266">
        <w:rPr>
          <w:rFonts w:asciiTheme="minorHAnsi" w:hAnsiTheme="minorHAnsi" w:cstheme="minorHAnsi"/>
          <w:sz w:val="24"/>
          <w:szCs w:val="24"/>
        </w:rPr>
        <w:t xml:space="preserve"> </w:t>
      </w:r>
    </w:p>
    <w:p w14:paraId="2C6A6C90" w14:textId="77777777" w:rsidR="006F4E96" w:rsidRPr="005F6266" w:rsidRDefault="002117AF">
      <w:pPr>
        <w:spacing w:after="145" w:line="259" w:lineRule="auto"/>
        <w:ind w:left="0" w:right="0" w:firstLine="0"/>
        <w:rPr>
          <w:rFonts w:asciiTheme="minorHAnsi" w:hAnsiTheme="minorHAnsi" w:cstheme="minorHAnsi"/>
        </w:rPr>
      </w:pPr>
      <w:r w:rsidRPr="005F6266">
        <w:rPr>
          <w:rFonts w:asciiTheme="minorHAnsi" w:hAnsiTheme="minorHAnsi" w:cstheme="minorHAnsi"/>
          <w:b/>
          <w:sz w:val="13"/>
        </w:rPr>
        <w:t xml:space="preserve"> </w:t>
      </w:r>
    </w:p>
    <w:p w14:paraId="09D3A236" w14:textId="77777777" w:rsidR="006F4E96" w:rsidRPr="005F6266" w:rsidRDefault="002117AF">
      <w:pPr>
        <w:spacing w:after="192"/>
        <w:ind w:left="229" w:right="281"/>
        <w:rPr>
          <w:rFonts w:asciiTheme="minorHAnsi" w:hAnsiTheme="minorHAnsi" w:cstheme="minorHAnsi"/>
        </w:rPr>
      </w:pPr>
      <w:r w:rsidRPr="005F6266">
        <w:rPr>
          <w:rFonts w:asciiTheme="minorHAnsi" w:hAnsiTheme="minorHAnsi" w:cstheme="minorHAnsi"/>
        </w:rPr>
        <w:t xml:space="preserve">To determine which IRB application to file for the proposed research, answer each of the questions below with yes or no. Then follow the directions listed after each set of questions to complete the appropriate IRB application. Does the proposed research involve: </w:t>
      </w:r>
    </w:p>
    <w:p w14:paraId="1702B98D" w14:textId="77777777" w:rsidR="006F4E96" w:rsidRPr="005F6266" w:rsidRDefault="002117AF">
      <w:pPr>
        <w:numPr>
          <w:ilvl w:val="0"/>
          <w:numId w:val="14"/>
        </w:numPr>
        <w:spacing w:after="186"/>
        <w:ind w:left="684" w:right="281" w:hanging="322"/>
        <w:rPr>
          <w:rFonts w:asciiTheme="minorHAnsi" w:hAnsiTheme="minorHAnsi" w:cstheme="minorHAnsi"/>
        </w:rPr>
      </w:pPr>
      <w:r w:rsidRPr="005F6266">
        <w:rPr>
          <w:rFonts w:asciiTheme="minorHAnsi" w:hAnsiTheme="minorHAnsi" w:cstheme="minorHAnsi"/>
        </w:rPr>
        <w:t xml:space="preserve">Y N the use of human subjects or information about human subjects? </w:t>
      </w:r>
    </w:p>
    <w:p w14:paraId="5E951815" w14:textId="77777777" w:rsidR="006F4E96" w:rsidRPr="005F6266" w:rsidRDefault="002117AF">
      <w:pPr>
        <w:spacing w:after="189"/>
        <w:ind w:left="355" w:right="0" w:hanging="10"/>
        <w:rPr>
          <w:rFonts w:asciiTheme="minorHAnsi" w:hAnsiTheme="minorHAnsi" w:cstheme="minorHAnsi"/>
        </w:rPr>
      </w:pPr>
      <w:r w:rsidRPr="005F6266">
        <w:rPr>
          <w:rFonts w:asciiTheme="minorHAnsi" w:hAnsiTheme="minorHAnsi" w:cstheme="minorHAnsi"/>
          <w:b/>
          <w:u w:val="single" w:color="000000"/>
        </w:rPr>
        <w:t>Check</w:t>
      </w:r>
      <w:r w:rsidRPr="005F6266">
        <w:rPr>
          <w:rFonts w:asciiTheme="minorHAnsi" w:hAnsiTheme="minorHAnsi" w:cstheme="minorHAnsi"/>
          <w:b/>
        </w:rPr>
        <w:t xml:space="preserve">: </w:t>
      </w:r>
      <w:r w:rsidRPr="005F6266">
        <w:rPr>
          <w:rFonts w:asciiTheme="minorHAnsi" w:hAnsiTheme="minorHAnsi" w:cstheme="minorHAnsi"/>
          <w:b/>
          <w:i/>
        </w:rPr>
        <w:t xml:space="preserve">If you answered no to question 1 STOP. You may complete the Exempt Review Application following procedures listed in this Manual. If you answered yes, continue to question 2 through 7 that follow. </w:t>
      </w:r>
    </w:p>
    <w:p w14:paraId="18C9D0DF" w14:textId="77777777" w:rsidR="006F4E96" w:rsidRPr="005F6266" w:rsidRDefault="002117AF">
      <w:pPr>
        <w:numPr>
          <w:ilvl w:val="0"/>
          <w:numId w:val="14"/>
        </w:numPr>
        <w:spacing w:after="189"/>
        <w:ind w:left="684" w:right="281" w:hanging="322"/>
        <w:rPr>
          <w:rFonts w:asciiTheme="minorHAnsi" w:hAnsiTheme="minorHAnsi" w:cstheme="minorHAnsi"/>
        </w:rPr>
      </w:pPr>
      <w:r w:rsidRPr="005F6266">
        <w:rPr>
          <w:rFonts w:asciiTheme="minorHAnsi" w:hAnsiTheme="minorHAnsi" w:cstheme="minorHAnsi"/>
        </w:rPr>
        <w:t xml:space="preserve">Y N the collection or study of existing data, documents, records, or pathological or diagnostic specimens, from publicly available sources? </w:t>
      </w:r>
    </w:p>
    <w:p w14:paraId="115EBC6D" w14:textId="77777777" w:rsidR="006F4E96" w:rsidRPr="005F6266" w:rsidRDefault="002117AF">
      <w:pPr>
        <w:numPr>
          <w:ilvl w:val="0"/>
          <w:numId w:val="14"/>
        </w:numPr>
        <w:spacing w:after="190" w:line="248" w:lineRule="auto"/>
        <w:ind w:left="684" w:right="281" w:hanging="322"/>
        <w:rPr>
          <w:rFonts w:asciiTheme="minorHAnsi" w:hAnsiTheme="minorHAnsi" w:cstheme="minorHAnsi"/>
        </w:rPr>
      </w:pPr>
      <w:r w:rsidRPr="005F6266">
        <w:rPr>
          <w:rFonts w:asciiTheme="minorHAnsi" w:hAnsiTheme="minorHAnsi" w:cstheme="minorHAnsi"/>
        </w:rPr>
        <w:t xml:space="preserve">Y N the collection or study of existing data, documents, records, or pathological or diagnostic specimens, and the information is recorded by the investigator in such a manner that subjects cannot be identified, directly or through identifiers linked to the subjects? </w:t>
      </w:r>
    </w:p>
    <w:p w14:paraId="7A6F6B06" w14:textId="77777777" w:rsidR="006F4E96" w:rsidRPr="005F6266" w:rsidRDefault="002117AF">
      <w:pPr>
        <w:numPr>
          <w:ilvl w:val="0"/>
          <w:numId w:val="14"/>
        </w:numPr>
        <w:spacing w:line="248" w:lineRule="auto"/>
        <w:ind w:left="684" w:right="281" w:hanging="322"/>
        <w:rPr>
          <w:rFonts w:asciiTheme="minorHAnsi" w:hAnsiTheme="minorHAnsi" w:cstheme="minorHAnsi"/>
        </w:rPr>
      </w:pPr>
      <w:r w:rsidRPr="005F6266">
        <w:rPr>
          <w:rFonts w:asciiTheme="minorHAnsi" w:hAnsiTheme="minorHAnsi" w:cstheme="minorHAnsi"/>
        </w:rPr>
        <w:t xml:space="preserve">Y N normal educational practices, such as research on regular or special education instructional strategies, or research on the effectiveness of or the comparison among instructional techniques, curricula, or classroom management methods in established or commonly accepted educational settings? </w:t>
      </w:r>
    </w:p>
    <w:p w14:paraId="1F69C5AF"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37D191D5" w14:textId="77777777" w:rsidR="006F4E96" w:rsidRPr="005F6266" w:rsidRDefault="002117AF">
      <w:pPr>
        <w:numPr>
          <w:ilvl w:val="0"/>
          <w:numId w:val="14"/>
        </w:numPr>
        <w:spacing w:line="248" w:lineRule="auto"/>
        <w:ind w:left="684" w:right="281" w:hanging="322"/>
        <w:rPr>
          <w:rFonts w:asciiTheme="minorHAnsi" w:hAnsiTheme="minorHAnsi" w:cstheme="minorHAnsi"/>
        </w:rPr>
      </w:pPr>
      <w:r w:rsidRPr="005F6266">
        <w:rPr>
          <w:rFonts w:asciiTheme="minorHAnsi" w:hAnsiTheme="minorHAnsi" w:cstheme="minorHAnsi"/>
        </w:rPr>
        <w:t xml:space="preserve">Y N the use of educational tests (cognitive, diagnostic, aptitude, or achievement), </w:t>
      </w:r>
      <w:r w:rsidRPr="005F6266">
        <w:rPr>
          <w:rFonts w:asciiTheme="minorHAnsi" w:hAnsiTheme="minorHAnsi" w:cstheme="minorHAnsi"/>
          <w:b/>
          <w:u w:val="single" w:color="000000"/>
        </w:rPr>
        <w:t>anonymous</w:t>
      </w:r>
      <w:r w:rsidRPr="005F6266">
        <w:rPr>
          <w:rFonts w:asciiTheme="minorHAnsi" w:hAnsiTheme="minorHAnsi" w:cstheme="minorHAnsi"/>
          <w:b/>
        </w:rPr>
        <w:t xml:space="preserve"> </w:t>
      </w:r>
      <w:r w:rsidRPr="005F6266">
        <w:rPr>
          <w:rFonts w:asciiTheme="minorHAnsi" w:hAnsiTheme="minorHAnsi" w:cstheme="minorHAnsi"/>
        </w:rPr>
        <w:t xml:space="preserve">survey or interview procedures, or observation of public behavior and the information is recorded by the investigator in such a manner that subjects cannot be identified, directly or through identifiers linked to the subjects, </w:t>
      </w:r>
      <w:r w:rsidRPr="005F6266">
        <w:rPr>
          <w:rFonts w:asciiTheme="minorHAnsi" w:hAnsiTheme="minorHAnsi" w:cstheme="minorHAnsi"/>
          <w:b/>
          <w:u w:val="single" w:color="000000"/>
        </w:rPr>
        <w:t>and</w:t>
      </w:r>
      <w:r w:rsidRPr="005F6266">
        <w:rPr>
          <w:rFonts w:asciiTheme="minorHAnsi" w:hAnsiTheme="minorHAnsi" w:cstheme="minorHAnsi"/>
          <w:b/>
        </w:rPr>
        <w:t xml:space="preserve"> </w:t>
      </w:r>
      <w:r w:rsidRPr="005F6266">
        <w:rPr>
          <w:rFonts w:asciiTheme="minorHAnsi" w:hAnsiTheme="minorHAnsi" w:cstheme="minorHAnsi"/>
        </w:rPr>
        <w:t xml:space="preserve">any disclosure of the human subjects’ response outside the research could not reasonably place the subjects at risk of criminal or civil liability or be damaging to the subjects’ financial standing, employability, or reputation.? </w:t>
      </w:r>
    </w:p>
    <w:p w14:paraId="7DD46840"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58B05137" w14:textId="77777777" w:rsidR="006F4E96" w:rsidRPr="005F6266" w:rsidRDefault="002117AF">
      <w:pPr>
        <w:numPr>
          <w:ilvl w:val="0"/>
          <w:numId w:val="14"/>
        </w:numPr>
        <w:spacing w:line="248" w:lineRule="auto"/>
        <w:ind w:left="684" w:right="281" w:hanging="322"/>
        <w:rPr>
          <w:rFonts w:asciiTheme="minorHAnsi" w:hAnsiTheme="minorHAnsi" w:cstheme="minorHAnsi"/>
        </w:rPr>
      </w:pPr>
      <w:r w:rsidRPr="005F6266">
        <w:rPr>
          <w:rFonts w:asciiTheme="minorHAnsi" w:hAnsiTheme="minorHAnsi" w:cstheme="minorHAnsi"/>
        </w:rPr>
        <w:t xml:space="preserve">Y N taste and food quality evaluation and consumer acceptance studies where wholesome foods without additives are consumed, or in which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p>
    <w:p w14:paraId="7F288F75"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52146B99" w14:textId="77777777" w:rsidR="006F4E96" w:rsidRPr="005F6266" w:rsidRDefault="002117AF">
      <w:pPr>
        <w:numPr>
          <w:ilvl w:val="0"/>
          <w:numId w:val="14"/>
        </w:numPr>
        <w:spacing w:line="248" w:lineRule="auto"/>
        <w:ind w:left="684" w:right="281" w:hanging="322"/>
        <w:rPr>
          <w:rFonts w:asciiTheme="minorHAnsi" w:hAnsiTheme="minorHAnsi" w:cstheme="minorHAnsi"/>
        </w:rPr>
      </w:pPr>
      <w:r w:rsidRPr="005F6266">
        <w:rPr>
          <w:rFonts w:asciiTheme="minorHAnsi" w:hAnsiTheme="minorHAnsi" w:cstheme="minorHAnsi"/>
        </w:rPr>
        <w:t xml:space="preserve">Y N the use of educational tests (cognitive, diagnostic, aptitude, or achievement), anonymous survey or interview procedures, or observation of public behavior, and the subjects are elected or appointed public officials or candidates for public office? </w:t>
      </w:r>
    </w:p>
    <w:p w14:paraId="74709C3A" w14:textId="77777777" w:rsidR="006F4E96" w:rsidRPr="005F6266" w:rsidRDefault="002117AF">
      <w:pPr>
        <w:spacing w:after="10"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1F26607F" w14:textId="77777777" w:rsidR="006F4E96" w:rsidRPr="005F6266" w:rsidRDefault="002117AF">
      <w:pPr>
        <w:spacing w:after="3" w:line="239" w:lineRule="auto"/>
        <w:ind w:left="396" w:right="381" w:hanging="10"/>
        <w:jc w:val="both"/>
        <w:rPr>
          <w:rFonts w:asciiTheme="minorHAnsi" w:hAnsiTheme="minorHAnsi" w:cstheme="minorHAnsi"/>
        </w:rPr>
      </w:pPr>
      <w:r w:rsidRPr="005F6266">
        <w:rPr>
          <w:rFonts w:asciiTheme="minorHAnsi" w:hAnsiTheme="minorHAnsi" w:cstheme="minorHAnsi"/>
          <w:b/>
          <w:u w:val="single" w:color="000000"/>
        </w:rPr>
        <w:t>Check</w:t>
      </w:r>
      <w:r w:rsidRPr="005F6266">
        <w:rPr>
          <w:rFonts w:asciiTheme="minorHAnsi" w:hAnsiTheme="minorHAnsi" w:cstheme="minorHAnsi"/>
          <w:b/>
        </w:rPr>
        <w:t xml:space="preserve">: </w:t>
      </w:r>
      <w:r w:rsidRPr="005F6266">
        <w:rPr>
          <w:rFonts w:asciiTheme="minorHAnsi" w:hAnsiTheme="minorHAnsi" w:cstheme="minorHAnsi"/>
          <w:b/>
          <w:i/>
        </w:rPr>
        <w:t xml:space="preserve">If you answered yes to any of questions 2 through 7 </w:t>
      </w:r>
      <w:proofErr w:type="gramStart"/>
      <w:r w:rsidRPr="005F6266">
        <w:rPr>
          <w:rFonts w:asciiTheme="minorHAnsi" w:hAnsiTheme="minorHAnsi" w:cstheme="minorHAnsi"/>
          <w:b/>
          <w:i/>
        </w:rPr>
        <w:t>STOP</w:t>
      </w:r>
      <w:proofErr w:type="gramEnd"/>
      <w:r w:rsidRPr="005F6266">
        <w:rPr>
          <w:rFonts w:asciiTheme="minorHAnsi" w:hAnsiTheme="minorHAnsi" w:cstheme="minorHAnsi"/>
          <w:b/>
          <w:i/>
        </w:rPr>
        <w:t xml:space="preserve">. You may complete the Exempt Review Application following procedures listed in this Manual. If you answered no to all questions 2 through 7, continue to question 8 through 14 that follow. </w:t>
      </w:r>
    </w:p>
    <w:p w14:paraId="1E50B2B1"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b/>
          <w:i/>
          <w:sz w:val="17"/>
        </w:rPr>
        <w:t xml:space="preserve"> </w:t>
      </w:r>
    </w:p>
    <w:p w14:paraId="18E3FFE1" w14:textId="77777777" w:rsidR="006F4E96" w:rsidRPr="005F6266" w:rsidRDefault="002117AF">
      <w:pPr>
        <w:numPr>
          <w:ilvl w:val="0"/>
          <w:numId w:val="14"/>
        </w:numPr>
        <w:spacing w:after="191"/>
        <w:ind w:left="684" w:right="281" w:hanging="322"/>
        <w:rPr>
          <w:rFonts w:asciiTheme="minorHAnsi" w:hAnsiTheme="minorHAnsi" w:cstheme="minorHAnsi"/>
        </w:rPr>
      </w:pPr>
      <w:r w:rsidRPr="005F6266">
        <w:rPr>
          <w:rFonts w:asciiTheme="minorHAnsi" w:hAnsiTheme="minorHAnsi" w:cstheme="minorHAnsi"/>
        </w:rPr>
        <w:lastRenderedPageBreak/>
        <w:t xml:space="preserve">Y N individual or group behavior or characteristics of individuals, such as studies of perception, cognition, game theory, or test development, or research involving </w:t>
      </w:r>
      <w:r w:rsidRPr="005F6266">
        <w:rPr>
          <w:rFonts w:asciiTheme="minorHAnsi" w:hAnsiTheme="minorHAnsi" w:cstheme="minorHAnsi"/>
          <w:b/>
          <w:u w:val="single" w:color="000000"/>
        </w:rPr>
        <w:t>confidential</w:t>
      </w:r>
      <w:r w:rsidRPr="005F6266">
        <w:rPr>
          <w:rFonts w:asciiTheme="minorHAnsi" w:hAnsiTheme="minorHAnsi" w:cstheme="minorHAnsi"/>
          <w:b/>
        </w:rPr>
        <w:t xml:space="preserve"> </w:t>
      </w:r>
      <w:r w:rsidRPr="005F6266">
        <w:rPr>
          <w:rFonts w:asciiTheme="minorHAnsi" w:hAnsiTheme="minorHAnsi" w:cstheme="minorHAnsi"/>
        </w:rPr>
        <w:t xml:space="preserve">surveys? </w:t>
      </w:r>
    </w:p>
    <w:p w14:paraId="7DDC0A77" w14:textId="77777777" w:rsidR="006F4E96" w:rsidRPr="005F6266" w:rsidRDefault="002117AF">
      <w:pPr>
        <w:numPr>
          <w:ilvl w:val="0"/>
          <w:numId w:val="14"/>
        </w:numPr>
        <w:spacing w:line="248" w:lineRule="auto"/>
        <w:ind w:left="684" w:right="281" w:hanging="322"/>
        <w:rPr>
          <w:rFonts w:asciiTheme="minorHAnsi" w:hAnsiTheme="minorHAnsi" w:cstheme="minorHAnsi"/>
        </w:rPr>
      </w:pPr>
      <w:r w:rsidRPr="005F6266">
        <w:rPr>
          <w:rFonts w:asciiTheme="minorHAnsi" w:hAnsiTheme="minorHAnsi" w:cstheme="minorHAnsi"/>
        </w:rPr>
        <w:t xml:space="preserve">Y N recording of data using noninvasive procedures routinely employed in clinical practice? This includes the use of physical sensors that are applied either to the surface of the body or at a distance and do not involve input of significant amounts of energy into the subject or an invasion of the subject's privacy. It includes such procedures as weighing or testing sensory acuity, MRIs, electrocardiography, electroencephalography, thermography, detection of naturally occurring radioactivity, electroretinography, ultrasound, diagnostic infrared imaging, Doppler blood flow, and echocardiography? </w:t>
      </w:r>
    </w:p>
    <w:p w14:paraId="7D8A6C1D"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4262A286" w14:textId="77777777" w:rsidR="006F4E96" w:rsidRPr="005F6266" w:rsidRDefault="002117AF">
      <w:pPr>
        <w:numPr>
          <w:ilvl w:val="0"/>
          <w:numId w:val="14"/>
        </w:numPr>
        <w:ind w:left="684" w:right="281" w:hanging="322"/>
        <w:rPr>
          <w:rFonts w:asciiTheme="minorHAnsi" w:hAnsiTheme="minorHAnsi" w:cstheme="minorHAnsi"/>
        </w:rPr>
      </w:pPr>
      <w:r w:rsidRPr="005F6266">
        <w:rPr>
          <w:rFonts w:asciiTheme="minorHAnsi" w:hAnsiTheme="minorHAnsi" w:cstheme="minorHAnsi"/>
        </w:rPr>
        <w:t xml:space="preserve">Y N moderate exercise muscular strength testing, where appropriate, given the age, weight, and health of subjects? </w:t>
      </w:r>
    </w:p>
    <w:p w14:paraId="5D01D09C"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29ACDA06" w14:textId="77777777" w:rsidR="006F4E96" w:rsidRPr="005F6266" w:rsidRDefault="002117AF">
      <w:pPr>
        <w:numPr>
          <w:ilvl w:val="0"/>
          <w:numId w:val="14"/>
        </w:numPr>
        <w:ind w:left="684" w:right="281" w:hanging="322"/>
        <w:rPr>
          <w:rFonts w:asciiTheme="minorHAnsi" w:hAnsiTheme="minorHAnsi" w:cstheme="minorHAnsi"/>
        </w:rPr>
      </w:pPr>
      <w:r w:rsidRPr="005F6266">
        <w:rPr>
          <w:rFonts w:asciiTheme="minorHAnsi" w:hAnsiTheme="minorHAnsi" w:cstheme="minorHAnsi"/>
        </w:rPr>
        <w:t xml:space="preserve">Y N the study of data, documents, records, or specimens collected solely for non-research purposes? </w:t>
      </w:r>
    </w:p>
    <w:p w14:paraId="6734DA7D"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71AEE418" w14:textId="77777777" w:rsidR="006F4E96" w:rsidRPr="005F6266" w:rsidRDefault="002117AF">
      <w:pPr>
        <w:numPr>
          <w:ilvl w:val="0"/>
          <w:numId w:val="14"/>
        </w:numPr>
        <w:ind w:left="684" w:right="281" w:hanging="322"/>
        <w:rPr>
          <w:rFonts w:asciiTheme="minorHAnsi" w:hAnsiTheme="minorHAnsi" w:cstheme="minorHAnsi"/>
        </w:rPr>
      </w:pPr>
      <w:r w:rsidRPr="005F6266">
        <w:rPr>
          <w:rFonts w:asciiTheme="minorHAnsi" w:hAnsiTheme="minorHAnsi" w:cstheme="minorHAnsi"/>
        </w:rPr>
        <w:t xml:space="preserve">Y N voice, video, digital, or image recordings made for research purposes such as investigations of speech defects? </w:t>
      </w:r>
    </w:p>
    <w:p w14:paraId="5D716221" w14:textId="77777777" w:rsidR="006F4E96" w:rsidRPr="005F6266" w:rsidRDefault="002117AF">
      <w:pPr>
        <w:spacing w:after="13" w:line="259" w:lineRule="auto"/>
        <w:ind w:left="0" w:right="0" w:firstLine="0"/>
        <w:rPr>
          <w:rFonts w:asciiTheme="minorHAnsi" w:hAnsiTheme="minorHAnsi" w:cstheme="minorHAnsi"/>
        </w:rPr>
      </w:pPr>
      <w:r w:rsidRPr="005F6266">
        <w:rPr>
          <w:rFonts w:asciiTheme="minorHAnsi" w:hAnsiTheme="minorHAnsi" w:cstheme="minorHAnsi"/>
          <w:sz w:val="17"/>
        </w:rPr>
        <w:t xml:space="preserve"> </w:t>
      </w:r>
    </w:p>
    <w:p w14:paraId="61CE7E1A" w14:textId="77777777" w:rsidR="006F4E96" w:rsidRPr="005F6266" w:rsidRDefault="002117AF" w:rsidP="005D49D6">
      <w:pPr>
        <w:numPr>
          <w:ilvl w:val="0"/>
          <w:numId w:val="14"/>
        </w:numPr>
        <w:spacing w:after="191"/>
        <w:ind w:left="684" w:right="281" w:hanging="322"/>
        <w:rPr>
          <w:rFonts w:asciiTheme="minorHAnsi" w:hAnsiTheme="minorHAnsi" w:cstheme="minorHAnsi"/>
        </w:rPr>
      </w:pPr>
      <w:r w:rsidRPr="005F6266">
        <w:rPr>
          <w:rFonts w:asciiTheme="minorHAnsi" w:hAnsiTheme="minorHAnsi" w:cstheme="minorHAnsi"/>
        </w:rPr>
        <w:t xml:space="preserve">Y N clinical studies of drugs or devices when an investigational new drug application (IND) or investigational device exemption (IDE) are not required? </w:t>
      </w:r>
    </w:p>
    <w:p w14:paraId="49C89DC9" w14:textId="77777777" w:rsidR="006F4E96" w:rsidRPr="005F6266" w:rsidRDefault="002117AF">
      <w:pPr>
        <w:numPr>
          <w:ilvl w:val="0"/>
          <w:numId w:val="14"/>
        </w:numPr>
        <w:spacing w:after="195"/>
        <w:ind w:left="684" w:right="281" w:hanging="322"/>
        <w:rPr>
          <w:rFonts w:asciiTheme="minorHAnsi" w:hAnsiTheme="minorHAnsi" w:cstheme="minorHAnsi"/>
        </w:rPr>
      </w:pPr>
      <w:r w:rsidRPr="005F6266">
        <w:rPr>
          <w:rFonts w:asciiTheme="minorHAnsi" w:hAnsiTheme="minorHAnsi" w:cstheme="minorHAnsi"/>
        </w:rPr>
        <w:t xml:space="preserve">Y N collection of blood samples by finger, heel, or ear stick; or venipuncture from adults, by considering the amounts drawn, and the age, weight, and health of the adults? </w:t>
      </w:r>
    </w:p>
    <w:p w14:paraId="305A08E7" w14:textId="3C89B137" w:rsidR="006F4E96" w:rsidRPr="005F6266" w:rsidRDefault="002117AF">
      <w:pPr>
        <w:numPr>
          <w:ilvl w:val="0"/>
          <w:numId w:val="14"/>
        </w:numPr>
        <w:spacing w:after="190" w:line="248" w:lineRule="auto"/>
        <w:ind w:left="684" w:right="281" w:hanging="322"/>
        <w:rPr>
          <w:rFonts w:asciiTheme="minorHAnsi" w:hAnsiTheme="minorHAnsi" w:cstheme="minorHAnsi"/>
        </w:rPr>
      </w:pPr>
      <w:r w:rsidRPr="005F6266">
        <w:rPr>
          <w:rFonts w:asciiTheme="minorHAnsi" w:hAnsiTheme="minorHAnsi" w:cstheme="minorHAnsi"/>
        </w:rPr>
        <w:t>Y N prospective collection of for research purposes by non-invasive means, including: hair and nail clippings, in a non</w:t>
      </w:r>
      <w:r w:rsidR="00D00156" w:rsidRPr="005F6266">
        <w:rPr>
          <w:rFonts w:asciiTheme="minorHAnsi" w:hAnsiTheme="minorHAnsi" w:cstheme="minorHAnsi"/>
        </w:rPr>
        <w:t>-</w:t>
      </w:r>
      <w:r w:rsidRPr="005F6266">
        <w:rPr>
          <w:rFonts w:asciiTheme="minorHAnsi" w:hAnsiTheme="minorHAnsi" w:cstheme="minorHAnsi"/>
        </w:rPr>
        <w:t xml:space="preserve">disfiguring manner; deciduous and permanent teeth if patient care indicates a need for extraction; excreta and external secretions (including sweat); or </w:t>
      </w:r>
      <w:proofErr w:type="spellStart"/>
      <w:r w:rsidRPr="005F6266">
        <w:rPr>
          <w:rFonts w:asciiTheme="minorHAnsi" w:hAnsiTheme="minorHAnsi" w:cstheme="minorHAnsi"/>
        </w:rPr>
        <w:t>uncannulated</w:t>
      </w:r>
      <w:proofErr w:type="spellEnd"/>
      <w:r w:rsidRPr="005F6266">
        <w:rPr>
          <w:rFonts w:asciiTheme="minorHAnsi" w:hAnsiTheme="minorHAnsi" w:cstheme="minorHAnsi"/>
        </w:rPr>
        <w:t xml:space="preserve"> saliva? </w:t>
      </w:r>
    </w:p>
    <w:p w14:paraId="09145A71" w14:textId="77777777" w:rsidR="006F4E96" w:rsidRPr="005F6266" w:rsidRDefault="002117AF">
      <w:pPr>
        <w:numPr>
          <w:ilvl w:val="0"/>
          <w:numId w:val="14"/>
        </w:numPr>
        <w:spacing w:after="186"/>
        <w:ind w:left="684" w:right="281" w:hanging="322"/>
        <w:rPr>
          <w:rFonts w:asciiTheme="minorHAnsi" w:hAnsiTheme="minorHAnsi" w:cstheme="minorHAnsi"/>
        </w:rPr>
      </w:pPr>
      <w:r w:rsidRPr="005F6266">
        <w:rPr>
          <w:rFonts w:asciiTheme="minorHAnsi" w:hAnsiTheme="minorHAnsi" w:cstheme="minorHAnsi"/>
        </w:rPr>
        <w:t xml:space="preserve">Y N prospective collection of </w:t>
      </w:r>
      <w:proofErr w:type="gramStart"/>
      <w:r w:rsidRPr="005F6266">
        <w:rPr>
          <w:rFonts w:asciiTheme="minorHAnsi" w:hAnsiTheme="minorHAnsi" w:cstheme="minorHAnsi"/>
        </w:rPr>
        <w:t>placenta</w:t>
      </w:r>
      <w:proofErr w:type="gramEnd"/>
      <w:r w:rsidRPr="005F6266">
        <w:rPr>
          <w:rFonts w:asciiTheme="minorHAnsi" w:hAnsiTheme="minorHAnsi" w:cstheme="minorHAnsi"/>
        </w:rPr>
        <w:t xml:space="preserve"> removed at delivery; amniotic fluid at the time of rupture of the membrane prior to or during labor, supra- and subgingival dental plaque and calculus; mucosal or skin cells; or sputum? </w:t>
      </w:r>
    </w:p>
    <w:p w14:paraId="6CDE5054" w14:textId="77777777" w:rsidR="006F4E96" w:rsidRPr="005F6266" w:rsidRDefault="002117AF">
      <w:pPr>
        <w:spacing w:after="3" w:line="239" w:lineRule="auto"/>
        <w:ind w:left="396" w:right="381" w:hanging="10"/>
        <w:jc w:val="both"/>
        <w:rPr>
          <w:rFonts w:asciiTheme="minorHAnsi" w:hAnsiTheme="minorHAnsi" w:cstheme="minorHAnsi"/>
        </w:rPr>
      </w:pPr>
      <w:r w:rsidRPr="005F6266">
        <w:rPr>
          <w:rFonts w:asciiTheme="minorHAnsi" w:hAnsiTheme="minorHAnsi" w:cstheme="minorHAnsi"/>
          <w:b/>
          <w:u w:val="single" w:color="000000"/>
        </w:rPr>
        <w:t>Check</w:t>
      </w:r>
      <w:r w:rsidRPr="005F6266">
        <w:rPr>
          <w:rFonts w:asciiTheme="minorHAnsi" w:hAnsiTheme="minorHAnsi" w:cstheme="minorHAnsi"/>
          <w:b/>
        </w:rPr>
        <w:t xml:space="preserve">: </w:t>
      </w:r>
      <w:r w:rsidRPr="005F6266">
        <w:rPr>
          <w:rFonts w:asciiTheme="minorHAnsi" w:hAnsiTheme="minorHAnsi" w:cstheme="minorHAnsi"/>
          <w:b/>
          <w:i/>
        </w:rPr>
        <w:t xml:space="preserve">If you answered yes to any of questions 8 through 16 you may complete an Expedited Review Application. If you answered no to all questions 8 through 16, you must complete a Standard Review Application. Follow the procedures listed in this Manual for each application. </w:t>
      </w:r>
      <w:r w:rsidRPr="005F6266">
        <w:rPr>
          <w:rFonts w:asciiTheme="minorHAnsi" w:hAnsiTheme="minorHAnsi" w:cstheme="minorHAnsi"/>
        </w:rPr>
        <w:br w:type="page"/>
      </w:r>
    </w:p>
    <w:p w14:paraId="091E6C25" w14:textId="77777777" w:rsidR="006F4E96" w:rsidRPr="005F6266" w:rsidRDefault="002117AF" w:rsidP="00833DA4">
      <w:pPr>
        <w:pStyle w:val="Heading1"/>
        <w:ind w:left="301" w:right="181"/>
        <w:rPr>
          <w:rFonts w:asciiTheme="minorHAnsi" w:hAnsiTheme="minorHAnsi" w:cstheme="minorHAnsi"/>
        </w:rPr>
      </w:pPr>
      <w:bookmarkStart w:id="67" w:name="_Toc171589877"/>
      <w:r w:rsidRPr="005F6266">
        <w:rPr>
          <w:rFonts w:asciiTheme="minorHAnsi" w:hAnsiTheme="minorHAnsi" w:cstheme="minorHAnsi"/>
        </w:rPr>
        <w:lastRenderedPageBreak/>
        <w:t>CHAPTER VI – IRB APPLICATION SUBMISSION INSTRUCTIONS</w:t>
      </w:r>
      <w:bookmarkEnd w:id="67"/>
      <w:r w:rsidRPr="005F6266">
        <w:rPr>
          <w:rFonts w:asciiTheme="minorHAnsi" w:hAnsiTheme="minorHAnsi" w:cstheme="minorHAnsi"/>
        </w:rPr>
        <w:t xml:space="preserve"> </w:t>
      </w:r>
    </w:p>
    <w:p w14:paraId="6F278E9F" w14:textId="77777777" w:rsidR="006F4E96" w:rsidRPr="005F6266" w:rsidRDefault="002117AF">
      <w:pPr>
        <w:spacing w:after="0" w:line="259" w:lineRule="auto"/>
        <w:ind w:left="10" w:right="158" w:hanging="10"/>
        <w:jc w:val="right"/>
        <w:rPr>
          <w:rFonts w:asciiTheme="minorHAnsi" w:hAnsiTheme="minorHAnsi" w:cstheme="minorHAnsi"/>
        </w:rPr>
      </w:pPr>
      <w:r w:rsidRPr="005F6266">
        <w:rPr>
          <w:rFonts w:asciiTheme="minorHAnsi" w:hAnsiTheme="minorHAnsi" w:cstheme="minorHAnsi"/>
        </w:rPr>
        <w:t xml:space="preserve">This section of the manual provides instructions on satisfying the research training requirements and how to complete and what </w:t>
      </w:r>
    </w:p>
    <w:p w14:paraId="5B975907"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to submit to the D’Youville IRB. </w:t>
      </w:r>
    </w:p>
    <w:p w14:paraId="583F57B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11147F64" w14:textId="4CE28A49" w:rsidR="006F4E96" w:rsidRPr="005F6266" w:rsidRDefault="002117AF">
      <w:pPr>
        <w:ind w:left="362" w:right="0" w:firstLine="288"/>
        <w:rPr>
          <w:rFonts w:asciiTheme="minorHAnsi" w:hAnsiTheme="minorHAnsi" w:cstheme="minorHAnsi"/>
        </w:rPr>
      </w:pPr>
      <w:r w:rsidRPr="005F6266">
        <w:rPr>
          <w:rFonts w:asciiTheme="minorHAnsi" w:hAnsiTheme="minorHAnsi" w:cstheme="minorHAnsi"/>
        </w:rPr>
        <w:t xml:space="preserve">Complete applications must be </w:t>
      </w:r>
      <w:r w:rsidR="00695B44" w:rsidRPr="005F6266">
        <w:rPr>
          <w:rFonts w:asciiTheme="minorHAnsi" w:hAnsiTheme="minorHAnsi" w:cstheme="minorHAnsi"/>
        </w:rPr>
        <w:t>submitted to</w:t>
      </w:r>
      <w:r w:rsidRPr="005F6266">
        <w:rPr>
          <w:rFonts w:asciiTheme="minorHAnsi" w:hAnsiTheme="minorHAnsi" w:cstheme="minorHAnsi"/>
        </w:rPr>
        <w:t xml:space="preserve"> the Institutional Review Board (IRB) to obtain approval to begin the collection of data for any research project, thesis, or dissertation. </w:t>
      </w:r>
    </w:p>
    <w:p w14:paraId="5A67E17D" w14:textId="77777777" w:rsidR="006F4E96" w:rsidRPr="005F6266" w:rsidRDefault="002117AF">
      <w:pPr>
        <w:spacing w:after="56"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E426129" w14:textId="77777777" w:rsidR="006F4E96" w:rsidRPr="005F6266" w:rsidRDefault="002117AF" w:rsidP="00833DA4">
      <w:pPr>
        <w:pStyle w:val="Heading2"/>
        <w:spacing w:after="132" w:line="259" w:lineRule="auto"/>
        <w:ind w:left="125" w:right="1"/>
        <w:jc w:val="left"/>
        <w:rPr>
          <w:rFonts w:asciiTheme="minorHAnsi" w:hAnsiTheme="minorHAnsi" w:cstheme="minorHAnsi"/>
          <w:sz w:val="24"/>
          <w:szCs w:val="24"/>
        </w:rPr>
      </w:pPr>
      <w:bookmarkStart w:id="68" w:name="_Toc171589878"/>
      <w:r w:rsidRPr="005F6266">
        <w:rPr>
          <w:rFonts w:asciiTheme="minorHAnsi" w:hAnsiTheme="minorHAnsi" w:cstheme="minorHAnsi"/>
          <w:sz w:val="24"/>
          <w:szCs w:val="24"/>
        </w:rPr>
        <w:t>Research Training Certification Requirements, CITI Training</w:t>
      </w:r>
      <w:bookmarkEnd w:id="68"/>
      <w:r w:rsidRPr="005F6266">
        <w:rPr>
          <w:rFonts w:asciiTheme="minorHAnsi" w:hAnsiTheme="minorHAnsi" w:cstheme="minorHAnsi"/>
          <w:sz w:val="24"/>
          <w:szCs w:val="24"/>
        </w:rPr>
        <w:t xml:space="preserve"> </w:t>
      </w:r>
    </w:p>
    <w:p w14:paraId="33963930" w14:textId="77777777" w:rsidR="006F4E96" w:rsidRPr="005F6266" w:rsidRDefault="002117AF">
      <w:pPr>
        <w:spacing w:line="248" w:lineRule="auto"/>
        <w:ind w:left="362" w:right="949" w:firstLine="288"/>
        <w:jc w:val="both"/>
        <w:rPr>
          <w:rFonts w:asciiTheme="minorHAnsi" w:hAnsiTheme="minorHAnsi" w:cstheme="minorHAnsi"/>
        </w:rPr>
      </w:pPr>
      <w:r w:rsidRPr="005F6266">
        <w:rPr>
          <w:rFonts w:asciiTheme="minorHAnsi" w:hAnsiTheme="minorHAnsi" w:cstheme="minorHAnsi"/>
        </w:rPr>
        <w:t xml:space="preserve">All members of the research team involved in the design, conduct, or reporting of the research must complete CITI training. Members of the research team who have not completed human research protections training may not take part in aspects of the research that involve human subjects until the research certification requirements are satisfied. </w:t>
      </w:r>
    </w:p>
    <w:p w14:paraId="251CB15E" w14:textId="77777777" w:rsidR="006F4E96" w:rsidRPr="005F6266" w:rsidRDefault="002117AF">
      <w:pPr>
        <w:spacing w:after="11"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8CD2F33" w14:textId="77777777" w:rsidR="006F4E96" w:rsidRPr="005F6266" w:rsidRDefault="002117AF">
      <w:pPr>
        <w:ind w:left="362" w:right="399" w:firstLine="288"/>
        <w:rPr>
          <w:rFonts w:asciiTheme="minorHAnsi" w:hAnsiTheme="minorHAnsi" w:cstheme="minorHAnsi"/>
        </w:rPr>
      </w:pPr>
      <w:r w:rsidRPr="005F6266">
        <w:rPr>
          <w:rFonts w:asciiTheme="minorHAnsi" w:hAnsiTheme="minorHAnsi" w:cstheme="minorHAnsi"/>
        </w:rPr>
        <w:t xml:space="preserve">All applications to the D’Youville IRB regardless of the type of submission must include current documentation of research training of the researcher(s). The D’Youville IRB will accept ONLY documentation of research training that has been successfully completed within the last three (3) years and applicants must include one (1) copy of their training records with their IRB submission. </w:t>
      </w:r>
    </w:p>
    <w:p w14:paraId="52989F6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4271CA3" w14:textId="77777777" w:rsidR="006F4E96" w:rsidRPr="005F6266" w:rsidRDefault="002117AF">
      <w:pPr>
        <w:spacing w:line="248" w:lineRule="auto"/>
        <w:ind w:left="362" w:right="380" w:firstLine="288"/>
        <w:jc w:val="both"/>
        <w:rPr>
          <w:rFonts w:asciiTheme="minorHAnsi" w:hAnsiTheme="minorHAnsi" w:cstheme="minorHAnsi"/>
        </w:rPr>
      </w:pPr>
      <w:r w:rsidRPr="005F6266">
        <w:rPr>
          <w:rFonts w:asciiTheme="minorHAnsi" w:hAnsiTheme="minorHAnsi" w:cstheme="minorHAnsi"/>
        </w:rPr>
        <w:t xml:space="preserve">Depending on the type of research, the research team may require additional research training as mandated by other federal, state, or organizational policies. The D’Youville IRB encourages the researchers to contact the IRB Office directly for questions related to research training requirements. </w:t>
      </w:r>
    </w:p>
    <w:p w14:paraId="2B826F3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1"/>
        </w:rPr>
        <w:t xml:space="preserve"> </w:t>
      </w:r>
    </w:p>
    <w:p w14:paraId="45F2185A" w14:textId="77777777" w:rsidR="006F4E96" w:rsidRPr="005F6266" w:rsidRDefault="002117AF" w:rsidP="00966DAE">
      <w:pPr>
        <w:pStyle w:val="Heading3"/>
        <w:rPr>
          <w:rFonts w:asciiTheme="minorHAnsi" w:hAnsiTheme="minorHAnsi" w:cstheme="minorHAnsi"/>
        </w:rPr>
      </w:pPr>
      <w:bookmarkStart w:id="69" w:name="_Toc171589879"/>
      <w:r w:rsidRPr="005F6266">
        <w:rPr>
          <w:rFonts w:asciiTheme="minorHAnsi" w:hAnsiTheme="minorHAnsi" w:cstheme="minorHAnsi"/>
        </w:rPr>
        <w:t>Collaborative Institutional Training Initiative Instructions</w:t>
      </w:r>
      <w:bookmarkEnd w:id="69"/>
      <w:r w:rsidRPr="005F6266">
        <w:rPr>
          <w:rFonts w:asciiTheme="minorHAnsi" w:hAnsiTheme="minorHAnsi" w:cstheme="minorHAnsi"/>
        </w:rPr>
        <w:t xml:space="preserve"> </w:t>
      </w:r>
    </w:p>
    <w:p w14:paraId="739D2070" w14:textId="77777777" w:rsidR="006F4E96" w:rsidRPr="005F6266" w:rsidRDefault="002117AF">
      <w:pPr>
        <w:ind w:left="656" w:right="281"/>
        <w:rPr>
          <w:rFonts w:asciiTheme="minorHAnsi" w:hAnsiTheme="minorHAnsi" w:cstheme="minorHAnsi"/>
        </w:rPr>
      </w:pPr>
      <w:r w:rsidRPr="005F6266">
        <w:rPr>
          <w:rFonts w:asciiTheme="minorHAnsi" w:hAnsiTheme="minorHAnsi" w:cstheme="minorHAnsi"/>
        </w:rPr>
        <w:t>CITI training can be accessed by clicking on this link:</w:t>
      </w:r>
      <w:hyperlink r:id="rId110">
        <w:r w:rsidRPr="005F6266">
          <w:rPr>
            <w:rFonts w:asciiTheme="minorHAnsi" w:hAnsiTheme="minorHAnsi" w:cstheme="minorHAnsi"/>
          </w:rPr>
          <w:t xml:space="preserve"> </w:t>
        </w:r>
      </w:hyperlink>
      <w:hyperlink r:id="rId111">
        <w:r w:rsidRPr="005F6266">
          <w:rPr>
            <w:rFonts w:asciiTheme="minorHAnsi" w:hAnsiTheme="minorHAnsi" w:cstheme="minorHAnsi"/>
            <w:color w:val="0000FF"/>
            <w:u w:val="single" w:color="0000FF"/>
          </w:rPr>
          <w:t>https://about.citiprogram.org/en/homepage/</w:t>
        </w:r>
      </w:hyperlink>
      <w:hyperlink r:id="rId112">
        <w:r w:rsidRPr="005F6266">
          <w:rPr>
            <w:rFonts w:asciiTheme="minorHAnsi" w:hAnsiTheme="minorHAnsi" w:cstheme="minorHAnsi"/>
          </w:rPr>
          <w:t xml:space="preserve"> </w:t>
        </w:r>
      </w:hyperlink>
    </w:p>
    <w:p w14:paraId="6DF27088" w14:textId="77777777" w:rsidR="006F4E96" w:rsidRPr="005F6266" w:rsidRDefault="002117AF">
      <w:pPr>
        <w:spacing w:after="92" w:line="259" w:lineRule="auto"/>
        <w:ind w:left="0" w:right="0" w:firstLine="0"/>
        <w:rPr>
          <w:rFonts w:asciiTheme="minorHAnsi" w:hAnsiTheme="minorHAnsi" w:cstheme="minorHAnsi"/>
        </w:rPr>
      </w:pPr>
      <w:r w:rsidRPr="005F6266">
        <w:rPr>
          <w:rFonts w:asciiTheme="minorHAnsi" w:hAnsiTheme="minorHAnsi" w:cstheme="minorHAnsi"/>
          <w:sz w:val="19"/>
        </w:rPr>
        <w:t xml:space="preserve"> </w:t>
      </w:r>
    </w:p>
    <w:p w14:paraId="08D3F763" w14:textId="77777777" w:rsidR="006F4E96" w:rsidRPr="005F6266" w:rsidRDefault="002117AF">
      <w:pPr>
        <w:numPr>
          <w:ilvl w:val="0"/>
          <w:numId w:val="15"/>
        </w:numPr>
        <w:spacing w:after="28"/>
        <w:ind w:right="0" w:hanging="363"/>
        <w:jc w:val="both"/>
        <w:rPr>
          <w:rFonts w:asciiTheme="minorHAnsi" w:hAnsiTheme="minorHAnsi" w:cstheme="minorHAnsi"/>
        </w:rPr>
      </w:pPr>
      <w:r w:rsidRPr="005F6266">
        <w:rPr>
          <w:rFonts w:asciiTheme="minorHAnsi" w:hAnsiTheme="minorHAnsi" w:cstheme="minorHAnsi"/>
          <w:color w:val="333333"/>
        </w:rPr>
        <w:t xml:space="preserve">On the upper right-hand side, click register. Be sure to “Select Your Organizational Affiliation” by typing </w:t>
      </w:r>
    </w:p>
    <w:p w14:paraId="46C64CAF" w14:textId="77777777" w:rsidR="006F4E96" w:rsidRPr="005F6266" w:rsidRDefault="002117AF">
      <w:pPr>
        <w:spacing w:after="4"/>
        <w:ind w:left="1090" w:right="0" w:hanging="10"/>
        <w:jc w:val="both"/>
        <w:rPr>
          <w:rFonts w:asciiTheme="minorHAnsi" w:hAnsiTheme="minorHAnsi" w:cstheme="minorHAnsi"/>
        </w:rPr>
      </w:pPr>
      <w:r w:rsidRPr="005F6266">
        <w:rPr>
          <w:rFonts w:asciiTheme="minorHAnsi" w:hAnsiTheme="minorHAnsi" w:cstheme="minorHAnsi"/>
          <w:color w:val="333333"/>
        </w:rPr>
        <w:t>“D’Youville” into the search bar and selecting it. Do not choose “Independent Learner Registration.”</w:t>
      </w:r>
      <w:r w:rsidRPr="005F6266">
        <w:rPr>
          <w:rFonts w:asciiTheme="minorHAnsi" w:hAnsiTheme="minorHAnsi" w:cstheme="minorHAnsi"/>
        </w:rPr>
        <w:t xml:space="preserve"> </w:t>
      </w:r>
    </w:p>
    <w:p w14:paraId="4078A67F" w14:textId="77777777" w:rsidR="006F4E96" w:rsidRPr="005F6266" w:rsidRDefault="002117AF">
      <w:pPr>
        <w:numPr>
          <w:ilvl w:val="0"/>
          <w:numId w:val="15"/>
        </w:numPr>
        <w:spacing w:after="4"/>
        <w:ind w:right="0" w:hanging="363"/>
        <w:jc w:val="both"/>
        <w:rPr>
          <w:rFonts w:asciiTheme="minorHAnsi" w:hAnsiTheme="minorHAnsi" w:cstheme="minorHAnsi"/>
        </w:rPr>
      </w:pPr>
      <w:r w:rsidRPr="005F6266">
        <w:rPr>
          <w:rFonts w:asciiTheme="minorHAnsi" w:hAnsiTheme="minorHAnsi" w:cstheme="minorHAnsi"/>
          <w:color w:val="333333"/>
        </w:rPr>
        <w:t>Once you register, log in. (If you already have a login, you should click “log in” on the upper right-hand side instead</w:t>
      </w:r>
      <w:r w:rsidRPr="005F6266">
        <w:rPr>
          <w:rFonts w:asciiTheme="minorHAnsi" w:hAnsiTheme="minorHAnsi" w:cstheme="minorHAnsi"/>
        </w:rPr>
        <w:t xml:space="preserve"> </w:t>
      </w:r>
    </w:p>
    <w:p w14:paraId="6F983691" w14:textId="77777777" w:rsidR="006F4E96" w:rsidRPr="005F6266" w:rsidRDefault="002117AF">
      <w:pPr>
        <w:numPr>
          <w:ilvl w:val="0"/>
          <w:numId w:val="15"/>
        </w:numPr>
        <w:spacing w:after="4"/>
        <w:ind w:right="0" w:hanging="363"/>
        <w:jc w:val="both"/>
        <w:rPr>
          <w:rFonts w:asciiTheme="minorHAnsi" w:hAnsiTheme="minorHAnsi" w:cstheme="minorHAnsi"/>
        </w:rPr>
      </w:pPr>
      <w:r w:rsidRPr="005F6266">
        <w:rPr>
          <w:rFonts w:asciiTheme="minorHAnsi" w:hAnsiTheme="minorHAnsi" w:cstheme="minorHAnsi"/>
          <w:color w:val="333333"/>
        </w:rPr>
        <w:t>Once you log in, click on the “add a course button.” Then you will be able to scroll and view all the courses available to you.</w:t>
      </w:r>
      <w:r w:rsidRPr="005F6266">
        <w:rPr>
          <w:rFonts w:asciiTheme="minorHAnsi" w:hAnsiTheme="minorHAnsi" w:cstheme="minorHAnsi"/>
        </w:rPr>
        <w:t xml:space="preserve"> </w:t>
      </w:r>
    </w:p>
    <w:p w14:paraId="3D72501D" w14:textId="77777777" w:rsidR="006F4E96" w:rsidRPr="005F6266" w:rsidRDefault="002117AF">
      <w:pPr>
        <w:numPr>
          <w:ilvl w:val="0"/>
          <w:numId w:val="15"/>
        </w:numPr>
        <w:spacing w:after="4"/>
        <w:ind w:right="0" w:hanging="363"/>
        <w:jc w:val="both"/>
        <w:rPr>
          <w:rFonts w:asciiTheme="minorHAnsi" w:hAnsiTheme="minorHAnsi" w:cstheme="minorHAnsi"/>
        </w:rPr>
      </w:pPr>
      <w:r w:rsidRPr="005F6266">
        <w:rPr>
          <w:rFonts w:asciiTheme="minorHAnsi" w:hAnsiTheme="minorHAnsi" w:cstheme="minorHAnsi"/>
          <w:color w:val="333333"/>
        </w:rPr>
        <w:t>Scroll to question 1 and select one of the first three courses: Biomedical Research Investigators, Social &amp; Behavioral Research Investigators, or Research with Data or Laboratory Specimens Only. Choose the one that best applies to you. (You may see additional courses you want to take after completing the required one.)</w:t>
      </w:r>
      <w:r w:rsidRPr="005F6266">
        <w:rPr>
          <w:rFonts w:asciiTheme="minorHAnsi" w:hAnsiTheme="minorHAnsi" w:cstheme="minorHAnsi"/>
        </w:rPr>
        <w:t xml:space="preserve"> </w:t>
      </w:r>
    </w:p>
    <w:p w14:paraId="657830B0" w14:textId="77777777" w:rsidR="006F4E96" w:rsidRPr="005F6266" w:rsidRDefault="002117AF">
      <w:pPr>
        <w:numPr>
          <w:ilvl w:val="0"/>
          <w:numId w:val="15"/>
        </w:numPr>
        <w:spacing w:after="4"/>
        <w:ind w:right="0" w:hanging="363"/>
        <w:jc w:val="both"/>
        <w:rPr>
          <w:rFonts w:asciiTheme="minorHAnsi" w:hAnsiTheme="minorHAnsi" w:cstheme="minorHAnsi"/>
        </w:rPr>
      </w:pPr>
      <w:r w:rsidRPr="005F6266">
        <w:rPr>
          <w:rFonts w:asciiTheme="minorHAnsi" w:hAnsiTheme="minorHAnsi" w:cstheme="minorHAnsi"/>
          <w:color w:val="333333"/>
        </w:rPr>
        <w:t>All certificates are good for 3 years.</w:t>
      </w:r>
      <w:r w:rsidRPr="005F6266">
        <w:rPr>
          <w:rFonts w:asciiTheme="minorHAnsi" w:hAnsiTheme="minorHAnsi" w:cstheme="minorHAnsi"/>
        </w:rPr>
        <w:t xml:space="preserve"> </w:t>
      </w:r>
    </w:p>
    <w:p w14:paraId="4EF0CD1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6F7EC0E" w14:textId="77777777" w:rsidR="006F4E96" w:rsidRPr="005F6266" w:rsidRDefault="002117AF">
      <w:pPr>
        <w:spacing w:after="3" w:line="266" w:lineRule="auto"/>
        <w:ind w:left="715" w:right="0" w:hanging="10"/>
        <w:jc w:val="both"/>
        <w:rPr>
          <w:rFonts w:asciiTheme="minorHAnsi" w:hAnsiTheme="minorHAnsi" w:cstheme="minorHAnsi"/>
        </w:rPr>
      </w:pPr>
      <w:r w:rsidRPr="005F6266">
        <w:rPr>
          <w:rFonts w:asciiTheme="minorHAnsi" w:hAnsiTheme="minorHAnsi" w:cstheme="minorHAnsi"/>
        </w:rPr>
        <w:t>A detailed “getting started” guide is available here:</w:t>
      </w:r>
      <w:hyperlink r:id="rId113">
        <w:r w:rsidRPr="005F6266">
          <w:rPr>
            <w:rFonts w:asciiTheme="minorHAnsi" w:hAnsiTheme="minorHAnsi" w:cstheme="minorHAnsi"/>
          </w:rPr>
          <w:t xml:space="preserve"> </w:t>
        </w:r>
      </w:hyperlink>
      <w:hyperlink r:id="rId114">
        <w:r w:rsidRPr="005F6266">
          <w:rPr>
            <w:rFonts w:asciiTheme="minorHAnsi" w:hAnsiTheme="minorHAnsi" w:cstheme="minorHAnsi"/>
            <w:color w:val="0000FF"/>
            <w:u w:val="single" w:color="0000FF"/>
          </w:rPr>
          <w:t>https://support.citiprogram.org/s/article/updated</w:t>
        </w:r>
      </w:hyperlink>
      <w:hyperlink r:id="rId115">
        <w:r w:rsidRPr="005F6266">
          <w:rPr>
            <w:rFonts w:asciiTheme="minorHAnsi" w:hAnsiTheme="minorHAnsi" w:cstheme="minorHAnsi"/>
            <w:color w:val="0000FF"/>
            <w:u w:val="single" w:color="0000FF"/>
          </w:rPr>
          <w:t>-</w:t>
        </w:r>
      </w:hyperlink>
      <w:hyperlink r:id="rId116">
        <w:r w:rsidRPr="005F6266">
          <w:rPr>
            <w:rFonts w:asciiTheme="minorHAnsi" w:hAnsiTheme="minorHAnsi" w:cstheme="minorHAnsi"/>
            <w:color w:val="0000FF"/>
            <w:u w:val="single" w:color="0000FF"/>
          </w:rPr>
          <w:t>guide</w:t>
        </w:r>
      </w:hyperlink>
      <w:hyperlink r:id="rId117">
        <w:r w:rsidRPr="005F6266">
          <w:rPr>
            <w:rFonts w:asciiTheme="minorHAnsi" w:hAnsiTheme="minorHAnsi" w:cstheme="minorHAnsi"/>
            <w:color w:val="0000FF"/>
            <w:u w:val="single" w:color="0000FF"/>
          </w:rPr>
          <w:t>-</w:t>
        </w:r>
      </w:hyperlink>
      <w:hyperlink r:id="rId118">
        <w:r w:rsidRPr="005F6266">
          <w:rPr>
            <w:rFonts w:asciiTheme="minorHAnsi" w:hAnsiTheme="minorHAnsi" w:cstheme="minorHAnsi"/>
            <w:color w:val="0000FF"/>
            <w:u w:val="single" w:color="0000FF"/>
          </w:rPr>
          <w:t>to</w:t>
        </w:r>
      </w:hyperlink>
      <w:hyperlink r:id="rId119">
        <w:r w:rsidRPr="005F6266">
          <w:rPr>
            <w:rFonts w:asciiTheme="minorHAnsi" w:hAnsiTheme="minorHAnsi" w:cstheme="minorHAnsi"/>
            <w:color w:val="0000FF"/>
            <w:u w:val="single" w:color="0000FF"/>
          </w:rPr>
          <w:t>-</w:t>
        </w:r>
      </w:hyperlink>
      <w:hyperlink r:id="rId120">
        <w:r w:rsidRPr="005F6266">
          <w:rPr>
            <w:rFonts w:asciiTheme="minorHAnsi" w:hAnsiTheme="minorHAnsi" w:cstheme="minorHAnsi"/>
            <w:color w:val="0000FF"/>
            <w:u w:val="single" w:color="0000FF"/>
          </w:rPr>
          <w:t>getting</w:t>
        </w:r>
      </w:hyperlink>
      <w:hyperlink r:id="rId121">
        <w:r w:rsidRPr="005F6266">
          <w:rPr>
            <w:rFonts w:asciiTheme="minorHAnsi" w:hAnsiTheme="minorHAnsi" w:cstheme="minorHAnsi"/>
            <w:color w:val="0000FF"/>
            <w:u w:val="single" w:color="0000FF"/>
          </w:rPr>
          <w:t>-</w:t>
        </w:r>
      </w:hyperlink>
      <w:hyperlink r:id="rId122">
        <w:r w:rsidRPr="005F6266">
          <w:rPr>
            <w:rFonts w:asciiTheme="minorHAnsi" w:hAnsiTheme="minorHAnsi" w:cstheme="minorHAnsi"/>
            <w:color w:val="0000FF"/>
            <w:u w:val="single" w:color="0000FF"/>
          </w:rPr>
          <w:t>started</w:t>
        </w:r>
      </w:hyperlink>
      <w:hyperlink r:id="rId123">
        <w:r w:rsidRPr="005F6266">
          <w:rPr>
            <w:rFonts w:asciiTheme="minorHAnsi" w:hAnsiTheme="minorHAnsi" w:cstheme="minorHAnsi"/>
          </w:rPr>
          <w:t xml:space="preserve"> </w:t>
        </w:r>
      </w:hyperlink>
    </w:p>
    <w:p w14:paraId="7027979F" w14:textId="77777777" w:rsidR="006F4E96" w:rsidRPr="005F6266" w:rsidRDefault="002117AF">
      <w:pPr>
        <w:spacing w:after="17"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39F093FE" w14:textId="77777777" w:rsidR="006F4E96" w:rsidRPr="005F6266" w:rsidRDefault="002117AF">
      <w:pPr>
        <w:spacing w:after="28"/>
        <w:ind w:left="370" w:right="0" w:hanging="10"/>
        <w:rPr>
          <w:rFonts w:asciiTheme="minorHAnsi" w:hAnsiTheme="minorHAnsi" w:cstheme="minorHAnsi"/>
        </w:rPr>
      </w:pPr>
      <w:r w:rsidRPr="005F6266">
        <w:rPr>
          <w:rFonts w:asciiTheme="minorHAnsi" w:hAnsiTheme="minorHAnsi" w:cstheme="minorHAnsi"/>
          <w:b/>
          <w:sz w:val="24"/>
        </w:rPr>
        <w:t xml:space="preserve">At the completion of the course, the researcher </w:t>
      </w:r>
      <w:r w:rsidRPr="005F6266">
        <w:rPr>
          <w:rFonts w:asciiTheme="minorHAnsi" w:hAnsiTheme="minorHAnsi" w:cstheme="minorHAnsi"/>
          <w:b/>
          <w:sz w:val="24"/>
          <w:u w:val="single" w:color="000000"/>
        </w:rPr>
        <w:t>must</w:t>
      </w:r>
      <w:r w:rsidRPr="005F6266">
        <w:rPr>
          <w:rFonts w:asciiTheme="minorHAnsi" w:hAnsiTheme="minorHAnsi" w:cstheme="minorHAnsi"/>
          <w:b/>
          <w:sz w:val="24"/>
        </w:rPr>
        <w:t xml:space="preserve"> attach an electronic copy of the certificate with the IRB application. </w:t>
      </w:r>
    </w:p>
    <w:p w14:paraId="5D6A3A08"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7"/>
        </w:rPr>
        <w:t xml:space="preserve"> </w:t>
      </w:r>
    </w:p>
    <w:p w14:paraId="4F413F0A" w14:textId="77777777" w:rsidR="006F4E96" w:rsidRPr="005F6266" w:rsidRDefault="002117AF" w:rsidP="0036643A">
      <w:pPr>
        <w:pStyle w:val="Heading3"/>
        <w:rPr>
          <w:rFonts w:asciiTheme="minorHAnsi" w:hAnsiTheme="minorHAnsi" w:cstheme="minorHAnsi"/>
        </w:rPr>
      </w:pPr>
      <w:bookmarkStart w:id="70" w:name="_Toc171589880"/>
      <w:r w:rsidRPr="005F6266">
        <w:rPr>
          <w:rFonts w:asciiTheme="minorHAnsi" w:hAnsiTheme="minorHAnsi" w:cstheme="minorHAnsi"/>
        </w:rPr>
        <w:t>Financial Conflict</w:t>
      </w:r>
      <w:bookmarkEnd w:id="70"/>
      <w:r w:rsidRPr="005F6266">
        <w:rPr>
          <w:rFonts w:asciiTheme="minorHAnsi" w:hAnsiTheme="minorHAnsi" w:cstheme="minorHAnsi"/>
        </w:rPr>
        <w:t xml:space="preserve"> </w:t>
      </w:r>
    </w:p>
    <w:p w14:paraId="151C3F52" w14:textId="77777777" w:rsidR="006F4E96" w:rsidRPr="005F6266" w:rsidRDefault="002117AF">
      <w:pPr>
        <w:spacing w:after="0" w:line="259" w:lineRule="auto"/>
        <w:ind w:left="90" w:right="69" w:hanging="10"/>
        <w:jc w:val="center"/>
        <w:rPr>
          <w:rFonts w:asciiTheme="minorHAnsi" w:hAnsiTheme="minorHAnsi" w:cstheme="minorHAnsi"/>
        </w:rPr>
      </w:pPr>
      <w:r w:rsidRPr="005F6266">
        <w:rPr>
          <w:rFonts w:asciiTheme="minorHAnsi" w:hAnsiTheme="minorHAnsi" w:cstheme="minorHAnsi"/>
        </w:rPr>
        <w:t xml:space="preserve">D’Youville is committed to ensuring Institutional and Investigator compliance in accordance with the U.S. Department of </w:t>
      </w:r>
    </w:p>
    <w:p w14:paraId="77B5FAB6"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Health and Human Services, Public Health Service Regulations (42 CFR Parts 50 and 94) regarding the “Responsibility of Applicants for Promoting Objectivity in Research for which Public Health Service Funding is Sought and Responsible Prospective Contractors.” As per the Final Rule, this regulation is commonly referred to as the Financial Conflict of Interest (FCOI) regulation. The University's policy may be located at: </w:t>
      </w:r>
    </w:p>
    <w:p w14:paraId="5007D9BE" w14:textId="2C5A8196" w:rsidR="006F4E96" w:rsidRPr="005F6266" w:rsidRDefault="00000000" w:rsidP="00DB1234">
      <w:pPr>
        <w:spacing w:after="29"/>
        <w:ind w:left="370" w:right="281"/>
        <w:rPr>
          <w:rFonts w:asciiTheme="minorHAnsi" w:hAnsiTheme="minorHAnsi" w:cstheme="minorHAnsi"/>
        </w:rPr>
      </w:pPr>
      <w:hyperlink r:id="rId124">
        <w:r w:rsidR="002614FF" w:rsidRPr="005F6266">
          <w:rPr>
            <w:rFonts w:asciiTheme="minorHAnsi" w:hAnsiTheme="minorHAnsi" w:cstheme="minorHAnsi"/>
            <w:color w:val="0000FF"/>
            <w:u w:val="single" w:color="0000FF"/>
          </w:rPr>
          <w:t>https://www.dyu.edu/sites/default/files/2024-07/DIRB-013%20Conflict%20of%20Interest-DYU%20form.docx</w:t>
        </w:r>
      </w:hyperlink>
      <w:hyperlink r:id="rId125">
        <w:r w:rsidR="002117AF" w:rsidRPr="005F6266">
          <w:rPr>
            <w:rFonts w:asciiTheme="minorHAnsi" w:hAnsiTheme="minorHAnsi" w:cstheme="minorHAnsi"/>
          </w:rPr>
          <w:t>.</w:t>
        </w:r>
      </w:hyperlink>
      <w:hyperlink r:id="rId126">
        <w:r w:rsidR="002117AF" w:rsidRPr="005F6266">
          <w:rPr>
            <w:rFonts w:asciiTheme="minorHAnsi" w:hAnsiTheme="minorHAnsi" w:cstheme="minorHAnsi"/>
          </w:rPr>
          <w:t xml:space="preserve"> </w:t>
        </w:r>
      </w:hyperlink>
      <w:r w:rsidR="00911287" w:rsidRPr="005F6266">
        <w:rPr>
          <w:rFonts w:asciiTheme="minorHAnsi" w:hAnsiTheme="minorHAnsi" w:cstheme="minorHAnsi"/>
        </w:rPr>
        <w:t xml:space="preserve"> </w:t>
      </w:r>
      <w:r w:rsidR="002117AF" w:rsidRPr="005F6266">
        <w:rPr>
          <w:rFonts w:asciiTheme="minorHAnsi" w:hAnsiTheme="minorHAnsi" w:cstheme="minorHAnsi"/>
        </w:rPr>
        <w:t xml:space="preserve">Defined by the regulation, this policy applies to Institutions and Investigators, that plan to apply for, participate in, or receives research funding through a Public Health Service (PHS) Agency grant, cooperative agreement or contract. The policy provides for the </w:t>
      </w:r>
      <w:r w:rsidR="002117AF" w:rsidRPr="005F6266">
        <w:rPr>
          <w:rFonts w:asciiTheme="minorHAnsi" w:hAnsiTheme="minorHAnsi" w:cstheme="minorHAnsi"/>
        </w:rPr>
        <w:lastRenderedPageBreak/>
        <w:t xml:space="preserve">procedures for Investigator’s disclosure of Significant Financial Interests, Institutional management and reporting of any identified Financial Conflicts of Interest including public accessibility, Institutional compliance with PHS Agency requirements, and Investigator training requirements. </w:t>
      </w:r>
    </w:p>
    <w:p w14:paraId="58393460" w14:textId="77777777" w:rsidR="006F4E96" w:rsidRPr="005F6266" w:rsidRDefault="002117AF">
      <w:pPr>
        <w:spacing w:after="246" w:line="259" w:lineRule="auto"/>
        <w:ind w:left="0" w:right="0" w:firstLine="0"/>
        <w:rPr>
          <w:rFonts w:asciiTheme="minorHAnsi" w:hAnsiTheme="minorHAnsi" w:cstheme="minorHAnsi"/>
        </w:rPr>
      </w:pPr>
      <w:r w:rsidRPr="005F6266">
        <w:rPr>
          <w:rFonts w:asciiTheme="minorHAnsi" w:hAnsiTheme="minorHAnsi" w:cstheme="minorHAnsi"/>
          <w:sz w:val="10"/>
        </w:rPr>
        <w:t xml:space="preserve"> </w:t>
      </w:r>
    </w:p>
    <w:p w14:paraId="259B255D" w14:textId="77777777" w:rsidR="006F4E96" w:rsidRPr="005F6266" w:rsidRDefault="002117AF" w:rsidP="007E5F35">
      <w:pPr>
        <w:pStyle w:val="Heading3"/>
        <w:rPr>
          <w:rFonts w:asciiTheme="minorHAnsi" w:hAnsiTheme="minorHAnsi" w:cstheme="minorHAnsi"/>
        </w:rPr>
      </w:pPr>
      <w:bookmarkStart w:id="71" w:name="_Toc171589881"/>
      <w:r w:rsidRPr="005F6266">
        <w:rPr>
          <w:rFonts w:asciiTheme="minorHAnsi" w:hAnsiTheme="minorHAnsi" w:cstheme="minorHAnsi"/>
        </w:rPr>
        <w:t>Individual IRB Application Form Completion</w:t>
      </w:r>
      <w:bookmarkEnd w:id="71"/>
      <w:r w:rsidRPr="005F6266">
        <w:rPr>
          <w:rFonts w:asciiTheme="minorHAnsi" w:hAnsiTheme="minorHAnsi" w:cstheme="minorHAnsi"/>
        </w:rPr>
        <w:t xml:space="preserve"> </w:t>
      </w:r>
    </w:p>
    <w:p w14:paraId="4BF5162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35"/>
        </w:rPr>
        <w:t xml:space="preserve"> </w:t>
      </w:r>
    </w:p>
    <w:p w14:paraId="145EFCC8" w14:textId="77777777" w:rsidR="006F4E96" w:rsidRPr="005F6266" w:rsidRDefault="002117AF">
      <w:pPr>
        <w:spacing w:line="479" w:lineRule="auto"/>
        <w:ind w:left="370" w:right="281"/>
        <w:rPr>
          <w:rFonts w:asciiTheme="minorHAnsi" w:hAnsiTheme="minorHAnsi" w:cstheme="minorHAnsi"/>
        </w:rPr>
      </w:pPr>
      <w:r w:rsidRPr="005F6266">
        <w:rPr>
          <w:rFonts w:asciiTheme="minorHAnsi" w:hAnsiTheme="minorHAnsi" w:cstheme="minorHAnsi"/>
        </w:rPr>
        <w:t xml:space="preserve">All applicants must complete at least one of the three possible Forms of IRB Applications: EXEMPT, EXPEDITED, or STANDARD. Every one of these Application Forms requires the following general information: </w:t>
      </w:r>
    </w:p>
    <w:p w14:paraId="1B1443C0" w14:textId="77777777" w:rsidR="006F4E96" w:rsidRPr="005F6266" w:rsidRDefault="002117AF">
      <w:pPr>
        <w:ind w:left="1088" w:right="748"/>
        <w:rPr>
          <w:rFonts w:asciiTheme="minorHAnsi" w:hAnsiTheme="minorHAnsi" w:cstheme="minorHAnsi"/>
        </w:rPr>
      </w:pPr>
      <w:r w:rsidRPr="005F6266">
        <w:rPr>
          <w:rFonts w:asciiTheme="minorHAnsi" w:hAnsiTheme="minorHAnsi" w:cstheme="minorHAnsi"/>
          <w:b/>
          <w:i/>
        </w:rPr>
        <w:t>SECTION 1- IDENTIFYING INFORMATION</w:t>
      </w:r>
      <w:r w:rsidRPr="005F6266">
        <w:rPr>
          <w:rFonts w:asciiTheme="minorHAnsi" w:hAnsiTheme="minorHAnsi" w:cstheme="minorHAnsi"/>
        </w:rPr>
        <w:t xml:space="preserve">: the applicant must include the applicant's name (for students, this is their own name). Applicants must record the address, phone number, and email address to which questions may be directed, or correspondence from the IRB may be sent. The IRB should be notified immediately of any change in address, name, or email address. Program refers to the student's degree program, and not the Division of Academic Affairs. The title of the research may be abbreviated as necessary to fit on one line. The name of the Graduate Research Director must be provided for all student applications. If the application is submitted with material written in the past tense, the IRB must be notified by checking the provided checkbox on the Form. </w:t>
      </w:r>
    </w:p>
    <w:p w14:paraId="7377CDFA"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625D69F" w14:textId="77777777" w:rsidR="006F4E96" w:rsidRPr="005F6266" w:rsidRDefault="002117AF">
      <w:pPr>
        <w:spacing w:after="70" w:line="248" w:lineRule="auto"/>
        <w:ind w:left="1090" w:right="1238" w:hanging="10"/>
        <w:jc w:val="both"/>
        <w:rPr>
          <w:rFonts w:asciiTheme="minorHAnsi" w:hAnsiTheme="minorHAnsi" w:cstheme="minorHAnsi"/>
        </w:rPr>
      </w:pPr>
      <w:r w:rsidRPr="005F6266">
        <w:rPr>
          <w:rFonts w:asciiTheme="minorHAnsi" w:hAnsiTheme="minorHAnsi" w:cstheme="minorHAnsi"/>
          <w:b/>
          <w:i/>
        </w:rPr>
        <w:t>Section II – CRITERIA</w:t>
      </w:r>
      <w:r w:rsidRPr="005F6266">
        <w:rPr>
          <w:rFonts w:asciiTheme="minorHAnsi" w:hAnsiTheme="minorHAnsi" w:cstheme="minorHAnsi"/>
        </w:rPr>
        <w:t xml:space="preserve">: the applicant must indicate under which criterion the applicant seeks review. Most graduate research will require marking only one criterion. Applications without ANY selected criteria (X in any of the boxes preceding criteria) will be returned to the applicant. </w:t>
      </w:r>
      <w:r w:rsidRPr="005F6266">
        <w:rPr>
          <w:rFonts w:asciiTheme="minorHAnsi" w:hAnsiTheme="minorHAnsi" w:cstheme="minorHAnsi"/>
          <w:b/>
        </w:rPr>
        <w:t>This section is NOT INCLUDED for STANDARD applications</w:t>
      </w:r>
      <w:r w:rsidRPr="005F6266">
        <w:rPr>
          <w:rFonts w:asciiTheme="minorHAnsi" w:hAnsiTheme="minorHAnsi" w:cstheme="minorHAnsi"/>
        </w:rPr>
        <w:t xml:space="preserve">. </w:t>
      </w:r>
    </w:p>
    <w:p w14:paraId="04A773B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8"/>
        </w:rPr>
        <w:t xml:space="preserve"> </w:t>
      </w:r>
    </w:p>
    <w:p w14:paraId="270E36A7" w14:textId="77777777" w:rsidR="006F4E96" w:rsidRPr="005F6266" w:rsidRDefault="002117AF">
      <w:pPr>
        <w:spacing w:after="170"/>
        <w:ind w:left="1088" w:right="831"/>
        <w:rPr>
          <w:rFonts w:asciiTheme="minorHAnsi" w:hAnsiTheme="minorHAnsi" w:cstheme="minorHAnsi"/>
        </w:rPr>
      </w:pPr>
      <w:r w:rsidRPr="005F6266">
        <w:rPr>
          <w:rFonts w:asciiTheme="minorHAnsi" w:hAnsiTheme="minorHAnsi" w:cstheme="minorHAnsi"/>
          <w:b/>
          <w:i/>
        </w:rPr>
        <w:t xml:space="preserve">Section III – DESCRIPTION: </w:t>
      </w:r>
      <w:r w:rsidRPr="005F6266">
        <w:rPr>
          <w:rFonts w:asciiTheme="minorHAnsi" w:hAnsiTheme="minorHAnsi" w:cstheme="minorHAnsi"/>
        </w:rPr>
        <w:t xml:space="preserve">the applicant must (1) describe the nature of the research and, even more importantly, (2) </w:t>
      </w:r>
      <w:r w:rsidRPr="005F6266">
        <w:rPr>
          <w:rFonts w:asciiTheme="minorHAnsi" w:hAnsiTheme="minorHAnsi" w:cstheme="minorHAnsi"/>
          <w:b/>
        </w:rPr>
        <w:t xml:space="preserve">how the research meets the criteria checked in Section II </w:t>
      </w:r>
      <w:r w:rsidRPr="005F6266">
        <w:rPr>
          <w:rFonts w:asciiTheme="minorHAnsi" w:hAnsiTheme="minorHAnsi" w:cstheme="minorHAnsi"/>
        </w:rPr>
        <w:t xml:space="preserve">of the form. This description should not simply repeat the criteria marked in Section II, but instead should elaborate on the reasons for choosing the criteria marked in Section II. </w:t>
      </w:r>
      <w:r w:rsidRPr="005F6266">
        <w:rPr>
          <w:rFonts w:asciiTheme="minorHAnsi" w:hAnsiTheme="minorHAnsi" w:cstheme="minorHAnsi"/>
          <w:b/>
        </w:rPr>
        <w:t xml:space="preserve">This section is NOT INCLUDED for STANDARD applications. </w:t>
      </w:r>
    </w:p>
    <w:p w14:paraId="675366FA" w14:textId="77777777" w:rsidR="006F4E96" w:rsidRPr="005F6266" w:rsidRDefault="002117AF">
      <w:pPr>
        <w:spacing w:line="248" w:lineRule="auto"/>
        <w:ind w:left="1090" w:right="792" w:hanging="10"/>
        <w:jc w:val="both"/>
        <w:rPr>
          <w:rFonts w:asciiTheme="minorHAnsi" w:hAnsiTheme="minorHAnsi" w:cstheme="minorHAnsi"/>
        </w:rPr>
      </w:pPr>
      <w:r w:rsidRPr="005F6266">
        <w:rPr>
          <w:rFonts w:asciiTheme="minorHAnsi" w:hAnsiTheme="minorHAnsi" w:cstheme="minorHAnsi"/>
          <w:b/>
          <w:i/>
        </w:rPr>
        <w:t xml:space="preserve">Section IV – SIGNATURES: </w:t>
      </w:r>
      <w:r w:rsidRPr="005F6266">
        <w:rPr>
          <w:rFonts w:asciiTheme="minorHAnsi" w:hAnsiTheme="minorHAnsi" w:cstheme="minorHAnsi"/>
        </w:rPr>
        <w:t xml:space="preserve">for student applications, </w:t>
      </w:r>
      <w:r w:rsidRPr="005F6266">
        <w:rPr>
          <w:rFonts w:asciiTheme="minorHAnsi" w:hAnsiTheme="minorHAnsi" w:cstheme="minorHAnsi"/>
          <w:b/>
        </w:rPr>
        <w:t xml:space="preserve">BOTH </w:t>
      </w:r>
      <w:r w:rsidRPr="005F6266">
        <w:rPr>
          <w:rFonts w:asciiTheme="minorHAnsi" w:hAnsiTheme="minorHAnsi" w:cstheme="minorHAnsi"/>
        </w:rPr>
        <w:t xml:space="preserve">the applicant and the Research Director must sign. The student and the Research Director should carefully read this section of the Form that describes what their signatures mean before signing. </w:t>
      </w:r>
    </w:p>
    <w:p w14:paraId="05A27B83"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2"/>
        </w:rPr>
        <w:t xml:space="preserve"> </w:t>
      </w:r>
    </w:p>
    <w:p w14:paraId="672FE478" w14:textId="77777777" w:rsidR="006F4E96" w:rsidRPr="005F6266" w:rsidRDefault="002117AF">
      <w:pPr>
        <w:ind w:left="370" w:right="281"/>
        <w:rPr>
          <w:rFonts w:asciiTheme="minorHAnsi" w:hAnsiTheme="minorHAnsi" w:cstheme="minorHAnsi"/>
        </w:rPr>
      </w:pPr>
      <w:r w:rsidRPr="005F6266">
        <w:rPr>
          <w:rFonts w:asciiTheme="minorHAnsi" w:hAnsiTheme="minorHAnsi" w:cstheme="minorHAnsi"/>
        </w:rPr>
        <w:t xml:space="preserve">ALL IRB Applications require: </w:t>
      </w:r>
    </w:p>
    <w:p w14:paraId="335CBAF8"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77D7ABD" w14:textId="77777777" w:rsidR="006F4E96" w:rsidRPr="005F6266" w:rsidRDefault="002117AF">
      <w:pPr>
        <w:numPr>
          <w:ilvl w:val="0"/>
          <w:numId w:val="16"/>
        </w:numPr>
        <w:spacing w:after="113"/>
        <w:ind w:right="281" w:hanging="363"/>
        <w:rPr>
          <w:rFonts w:asciiTheme="minorHAnsi" w:hAnsiTheme="minorHAnsi" w:cstheme="minorHAnsi"/>
        </w:rPr>
      </w:pPr>
      <w:r w:rsidRPr="005F6266">
        <w:rPr>
          <w:rFonts w:asciiTheme="minorHAnsi" w:hAnsiTheme="minorHAnsi" w:cstheme="minorHAnsi"/>
        </w:rPr>
        <w:t xml:space="preserve">Properly completed Application Forms as described above, </w:t>
      </w:r>
    </w:p>
    <w:p w14:paraId="73DA5270" w14:textId="77777777" w:rsidR="006F4E96" w:rsidRPr="005F6266" w:rsidRDefault="002117AF">
      <w:pPr>
        <w:numPr>
          <w:ilvl w:val="0"/>
          <w:numId w:val="16"/>
        </w:numPr>
        <w:spacing w:after="112"/>
        <w:ind w:right="281" w:hanging="363"/>
        <w:rPr>
          <w:rFonts w:asciiTheme="minorHAnsi" w:hAnsiTheme="minorHAnsi" w:cstheme="minorHAnsi"/>
        </w:rPr>
      </w:pPr>
      <w:r w:rsidRPr="005F6266">
        <w:rPr>
          <w:rFonts w:asciiTheme="minorHAnsi" w:hAnsiTheme="minorHAnsi" w:cstheme="minorHAnsi"/>
        </w:rPr>
        <w:t xml:space="preserve">CITI Training Certificate within the last 3 years, </w:t>
      </w:r>
    </w:p>
    <w:p w14:paraId="19999238" w14:textId="77777777" w:rsidR="006F4E96" w:rsidRPr="005F6266" w:rsidRDefault="002117AF">
      <w:pPr>
        <w:numPr>
          <w:ilvl w:val="0"/>
          <w:numId w:val="16"/>
        </w:numPr>
        <w:spacing w:after="113"/>
        <w:ind w:right="281" w:hanging="363"/>
        <w:rPr>
          <w:rFonts w:asciiTheme="minorHAnsi" w:hAnsiTheme="minorHAnsi" w:cstheme="minorHAnsi"/>
        </w:rPr>
      </w:pPr>
      <w:r w:rsidRPr="005F6266">
        <w:rPr>
          <w:rFonts w:asciiTheme="minorHAnsi" w:hAnsiTheme="minorHAnsi" w:cstheme="minorHAnsi"/>
        </w:rPr>
        <w:t xml:space="preserve">One (1) electronic copy of an abstract detailing the proposed research. A 1-page abstract that describes the research with details about how the research will be conducted is required. Applicants should include details (as applicable) about human subjects, recruitment techniques, study methods, potential risks and benefits, management of any risks, and additional details for protection of human subjects. The abstract is a summary of the </w:t>
      </w:r>
      <w:r w:rsidRPr="005F6266">
        <w:rPr>
          <w:rFonts w:asciiTheme="minorHAnsi" w:hAnsiTheme="minorHAnsi" w:cstheme="minorHAnsi"/>
          <w:i/>
        </w:rPr>
        <w:t xml:space="preserve">who, what, why, when, where, </w:t>
      </w:r>
      <w:r w:rsidRPr="005F6266">
        <w:rPr>
          <w:rFonts w:asciiTheme="minorHAnsi" w:hAnsiTheme="minorHAnsi" w:cstheme="minorHAnsi"/>
        </w:rPr>
        <w:t xml:space="preserve">and </w:t>
      </w:r>
      <w:r w:rsidRPr="005F6266">
        <w:rPr>
          <w:rFonts w:asciiTheme="minorHAnsi" w:hAnsiTheme="minorHAnsi" w:cstheme="minorHAnsi"/>
          <w:i/>
        </w:rPr>
        <w:t xml:space="preserve">how </w:t>
      </w:r>
      <w:r w:rsidRPr="005F6266">
        <w:rPr>
          <w:rFonts w:asciiTheme="minorHAnsi" w:hAnsiTheme="minorHAnsi" w:cstheme="minorHAnsi"/>
        </w:rPr>
        <w:t xml:space="preserve">of the proposed research. The study abstract provides the IRB with an overview of the planned research. </w:t>
      </w:r>
    </w:p>
    <w:p w14:paraId="338B27D1" w14:textId="77777777" w:rsidR="006F4E96" w:rsidRPr="005F6266" w:rsidRDefault="002117AF">
      <w:pPr>
        <w:numPr>
          <w:ilvl w:val="0"/>
          <w:numId w:val="16"/>
        </w:numPr>
        <w:ind w:right="281" w:hanging="363"/>
        <w:rPr>
          <w:rFonts w:asciiTheme="minorHAnsi" w:hAnsiTheme="minorHAnsi" w:cstheme="minorHAnsi"/>
        </w:rPr>
      </w:pPr>
      <w:r w:rsidRPr="005F6266">
        <w:rPr>
          <w:rFonts w:asciiTheme="minorHAnsi" w:hAnsiTheme="minorHAnsi" w:cstheme="minorHAnsi"/>
        </w:rPr>
        <w:t xml:space="preserve">The Informed Consent Form and Informed Assent Form, in Appendix B of this </w:t>
      </w:r>
      <w:r w:rsidRPr="005F6266">
        <w:rPr>
          <w:rFonts w:asciiTheme="minorHAnsi" w:hAnsiTheme="minorHAnsi" w:cstheme="minorHAnsi"/>
          <w:i/>
        </w:rPr>
        <w:t>Manual</w:t>
      </w:r>
      <w:r w:rsidRPr="005F6266">
        <w:rPr>
          <w:rFonts w:asciiTheme="minorHAnsi" w:hAnsiTheme="minorHAnsi" w:cstheme="minorHAnsi"/>
        </w:rPr>
        <w:t xml:space="preserve">. If necessary for the research, these exact forms must be used, with no changes. </w:t>
      </w:r>
    </w:p>
    <w:p w14:paraId="7C833C9D" w14:textId="77777777" w:rsidR="006F4E96" w:rsidRPr="005F6266" w:rsidRDefault="002117AF">
      <w:pPr>
        <w:spacing w:after="17"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1B93C02" w14:textId="77777777" w:rsidR="006F4E96" w:rsidRPr="005F6266" w:rsidRDefault="002117AF" w:rsidP="00DB1234">
      <w:pPr>
        <w:spacing w:after="109"/>
        <w:ind w:left="1090" w:right="893" w:hanging="10"/>
        <w:rPr>
          <w:rFonts w:asciiTheme="minorHAnsi" w:hAnsiTheme="minorHAnsi" w:cstheme="minorHAnsi"/>
        </w:rPr>
      </w:pPr>
      <w:r w:rsidRPr="005F6266">
        <w:rPr>
          <w:rFonts w:asciiTheme="minorHAnsi" w:hAnsiTheme="minorHAnsi" w:cstheme="minorHAnsi"/>
          <w:b/>
          <w:sz w:val="24"/>
        </w:rPr>
        <w:t>Any IRB Application failing to include all these necessary elements cannot be accepted and will instead be returned to the applicant</w:t>
      </w:r>
      <w:r w:rsidRPr="005F6266">
        <w:rPr>
          <w:rFonts w:asciiTheme="minorHAnsi" w:hAnsiTheme="minorHAnsi" w:cstheme="minorHAnsi"/>
          <w:sz w:val="24"/>
        </w:rPr>
        <w:t xml:space="preserve">. </w:t>
      </w:r>
    </w:p>
    <w:p w14:paraId="4A4004FF" w14:textId="77777777" w:rsidR="006F4E96" w:rsidRPr="005F6266" w:rsidRDefault="002117AF">
      <w:pPr>
        <w:spacing w:after="246" w:line="259" w:lineRule="auto"/>
        <w:ind w:left="0" w:right="0" w:firstLine="0"/>
        <w:rPr>
          <w:rFonts w:asciiTheme="minorHAnsi" w:hAnsiTheme="minorHAnsi" w:cstheme="minorHAnsi"/>
          <w:szCs w:val="20"/>
        </w:rPr>
      </w:pPr>
      <w:r w:rsidRPr="005F6266">
        <w:rPr>
          <w:rFonts w:asciiTheme="minorHAnsi" w:hAnsiTheme="minorHAnsi" w:cstheme="minorHAnsi"/>
          <w:szCs w:val="20"/>
        </w:rPr>
        <w:lastRenderedPageBreak/>
        <w:t xml:space="preserve"> </w:t>
      </w:r>
    </w:p>
    <w:p w14:paraId="150C9689" w14:textId="77777777" w:rsidR="006F4E96" w:rsidRPr="005F6266" w:rsidRDefault="002117AF" w:rsidP="00C81043">
      <w:pPr>
        <w:pStyle w:val="Heading3"/>
        <w:rPr>
          <w:rFonts w:asciiTheme="minorHAnsi" w:hAnsiTheme="minorHAnsi" w:cstheme="minorHAnsi"/>
        </w:rPr>
      </w:pPr>
      <w:bookmarkStart w:id="72" w:name="_Toc171589882"/>
      <w:r w:rsidRPr="005F6266">
        <w:rPr>
          <w:rFonts w:asciiTheme="minorHAnsi" w:hAnsiTheme="minorHAnsi" w:cstheme="minorHAnsi"/>
        </w:rPr>
        <w:t>Where to Submit the IRB Review Application Packets</w:t>
      </w:r>
      <w:bookmarkEnd w:id="72"/>
      <w:r w:rsidRPr="005F6266">
        <w:rPr>
          <w:rFonts w:asciiTheme="minorHAnsi" w:hAnsiTheme="minorHAnsi" w:cstheme="minorHAnsi"/>
        </w:rPr>
        <w:t xml:space="preserve"> </w:t>
      </w:r>
    </w:p>
    <w:p w14:paraId="1EF7CED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3"/>
        </w:rPr>
        <w:t xml:space="preserve"> </w:t>
      </w:r>
    </w:p>
    <w:p w14:paraId="23C65251" w14:textId="62834554" w:rsidR="006F4E96" w:rsidRPr="005F6266" w:rsidRDefault="002117AF">
      <w:pPr>
        <w:spacing w:after="0" w:line="259" w:lineRule="auto"/>
        <w:ind w:left="360" w:right="0" w:firstLine="0"/>
        <w:rPr>
          <w:rFonts w:asciiTheme="minorHAnsi" w:hAnsiTheme="minorHAnsi" w:cstheme="minorHAnsi"/>
        </w:rPr>
      </w:pPr>
      <w:r w:rsidRPr="005F6266">
        <w:rPr>
          <w:rFonts w:asciiTheme="minorHAnsi" w:hAnsiTheme="minorHAnsi" w:cstheme="minorHAnsi"/>
          <w:b/>
          <w:sz w:val="24"/>
          <w:u w:val="single" w:color="000000"/>
        </w:rPr>
        <w:t xml:space="preserve">All applications are submitted to </w:t>
      </w:r>
      <w:hyperlink r:id="rId127" w:history="1">
        <w:r w:rsidR="00EC5126" w:rsidRPr="00EC5126">
          <w:rPr>
            <w:rStyle w:val="Hyperlink"/>
            <w:rFonts w:asciiTheme="minorHAnsi" w:hAnsiTheme="minorHAnsi" w:cstheme="minorHAnsi"/>
            <w:b/>
            <w:sz w:val="24"/>
          </w:rPr>
          <w:t>irbhelp@dyu.edu</w:t>
        </w:r>
      </w:hyperlink>
      <w:r w:rsidRPr="005F6266">
        <w:rPr>
          <w:rFonts w:asciiTheme="minorHAnsi" w:hAnsiTheme="minorHAnsi" w:cstheme="minorHAnsi"/>
          <w:b/>
          <w:sz w:val="24"/>
          <w:u w:val="single" w:color="000000"/>
        </w:rPr>
        <w:t>.</w:t>
      </w:r>
      <w:r w:rsidRPr="005F6266">
        <w:rPr>
          <w:rFonts w:asciiTheme="minorHAnsi" w:hAnsiTheme="minorHAnsi" w:cstheme="minorHAnsi"/>
          <w:b/>
          <w:sz w:val="24"/>
        </w:rPr>
        <w:t xml:space="preserve"> </w:t>
      </w:r>
    </w:p>
    <w:p w14:paraId="4F99FD62" w14:textId="4445882F" w:rsidR="006F4E96" w:rsidRPr="005F6266" w:rsidRDefault="002117AF" w:rsidP="00DB1234">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619A7BE1" w14:textId="77777777" w:rsidR="006F4E96" w:rsidRPr="005F6266" w:rsidRDefault="002117AF" w:rsidP="00A6737C">
      <w:pPr>
        <w:pStyle w:val="Heading3"/>
        <w:rPr>
          <w:rFonts w:asciiTheme="minorHAnsi" w:hAnsiTheme="minorHAnsi" w:cstheme="minorHAnsi"/>
        </w:rPr>
      </w:pPr>
      <w:bookmarkStart w:id="73" w:name="_Toc171589883"/>
      <w:r w:rsidRPr="005F6266">
        <w:rPr>
          <w:rFonts w:asciiTheme="minorHAnsi" w:hAnsiTheme="minorHAnsi" w:cstheme="minorHAnsi"/>
        </w:rPr>
        <w:t>IRB Decision Guidelines</w:t>
      </w:r>
      <w:bookmarkEnd w:id="73"/>
      <w:r w:rsidRPr="005F6266">
        <w:rPr>
          <w:rFonts w:asciiTheme="minorHAnsi" w:hAnsiTheme="minorHAnsi" w:cstheme="minorHAnsi"/>
        </w:rPr>
        <w:t xml:space="preserve"> </w:t>
      </w:r>
    </w:p>
    <w:p w14:paraId="7E8F5A6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40"/>
        </w:rPr>
        <w:t xml:space="preserve"> </w:t>
      </w:r>
    </w:p>
    <w:p w14:paraId="5C8CF2D2" w14:textId="77777777" w:rsidR="006F4E96" w:rsidRPr="005F6266" w:rsidRDefault="002117AF">
      <w:pPr>
        <w:spacing w:after="10"/>
        <w:ind w:left="370" w:right="0" w:hanging="10"/>
        <w:rPr>
          <w:rFonts w:asciiTheme="minorHAnsi" w:hAnsiTheme="minorHAnsi" w:cstheme="minorHAnsi"/>
        </w:rPr>
      </w:pPr>
      <w:r w:rsidRPr="005F6266">
        <w:rPr>
          <w:rFonts w:asciiTheme="minorHAnsi" w:hAnsiTheme="minorHAnsi" w:cstheme="minorHAnsi"/>
          <w:b/>
          <w:sz w:val="24"/>
        </w:rPr>
        <w:t xml:space="preserve">Decisions on EXEMPT Review applications may take up to two (2) weeks. </w:t>
      </w:r>
    </w:p>
    <w:p w14:paraId="264C396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3"/>
        </w:rPr>
        <w:t xml:space="preserve"> </w:t>
      </w:r>
    </w:p>
    <w:p w14:paraId="55441451" w14:textId="77777777" w:rsidR="006F4E96" w:rsidRPr="005F6266" w:rsidRDefault="002117AF">
      <w:pPr>
        <w:spacing w:after="142" w:line="478" w:lineRule="auto"/>
        <w:ind w:left="370" w:right="1278" w:hanging="10"/>
        <w:rPr>
          <w:rFonts w:asciiTheme="minorHAnsi" w:hAnsiTheme="minorHAnsi" w:cstheme="minorHAnsi"/>
        </w:rPr>
      </w:pPr>
      <w:r w:rsidRPr="005F6266">
        <w:rPr>
          <w:rFonts w:asciiTheme="minorHAnsi" w:hAnsiTheme="minorHAnsi" w:cstheme="minorHAnsi"/>
          <w:b/>
          <w:sz w:val="24"/>
        </w:rPr>
        <w:t xml:space="preserve">Decisions on EXPEDITED Review applications may take between two (2) to four (4) weeks. Decisions on STANDARD Review applications may take up to one (1) month. </w:t>
      </w:r>
    </w:p>
    <w:p w14:paraId="2FCC3BB9" w14:textId="77777777" w:rsidR="006F4E96" w:rsidRPr="005F6266" w:rsidRDefault="002117AF">
      <w:pPr>
        <w:spacing w:after="171"/>
        <w:ind w:left="370" w:right="281"/>
        <w:rPr>
          <w:rFonts w:asciiTheme="minorHAnsi" w:hAnsiTheme="minorHAnsi" w:cstheme="minorHAnsi"/>
        </w:rPr>
      </w:pPr>
      <w:r w:rsidRPr="005F6266">
        <w:rPr>
          <w:rFonts w:asciiTheme="minorHAnsi" w:hAnsiTheme="minorHAnsi" w:cstheme="minorHAnsi"/>
        </w:rPr>
        <w:t xml:space="preserve">Four decisions are possible from these reviews: </w:t>
      </w:r>
    </w:p>
    <w:p w14:paraId="491BE8F2" w14:textId="77777777" w:rsidR="006F4E96" w:rsidRPr="005F6266" w:rsidRDefault="002117AF">
      <w:pPr>
        <w:numPr>
          <w:ilvl w:val="0"/>
          <w:numId w:val="17"/>
        </w:numPr>
        <w:spacing w:after="130"/>
        <w:ind w:right="0" w:hanging="360"/>
        <w:rPr>
          <w:rFonts w:asciiTheme="minorHAnsi" w:hAnsiTheme="minorHAnsi" w:cstheme="minorHAnsi"/>
        </w:rPr>
      </w:pPr>
      <w:r w:rsidRPr="005F6266">
        <w:rPr>
          <w:rFonts w:asciiTheme="minorHAnsi" w:hAnsiTheme="minorHAnsi" w:cstheme="minorHAnsi"/>
          <w:b/>
          <w:sz w:val="24"/>
        </w:rPr>
        <w:t xml:space="preserve">Full Approval </w:t>
      </w:r>
    </w:p>
    <w:p w14:paraId="4EC4635B" w14:textId="77777777" w:rsidR="006F4E96" w:rsidRPr="005F6266" w:rsidRDefault="002117AF">
      <w:pPr>
        <w:numPr>
          <w:ilvl w:val="0"/>
          <w:numId w:val="17"/>
        </w:numPr>
        <w:spacing w:after="109"/>
        <w:ind w:right="0" w:hanging="360"/>
        <w:rPr>
          <w:rFonts w:asciiTheme="minorHAnsi" w:hAnsiTheme="minorHAnsi" w:cstheme="minorHAnsi"/>
        </w:rPr>
      </w:pPr>
      <w:r w:rsidRPr="005F6266">
        <w:rPr>
          <w:rFonts w:asciiTheme="minorHAnsi" w:hAnsiTheme="minorHAnsi" w:cstheme="minorHAnsi"/>
          <w:b/>
          <w:sz w:val="24"/>
        </w:rPr>
        <w:t xml:space="preserve">Approval with Recommendations </w:t>
      </w:r>
    </w:p>
    <w:p w14:paraId="5F2472EC" w14:textId="77777777" w:rsidR="006F4E96" w:rsidRPr="005F6266" w:rsidRDefault="002117AF">
      <w:pPr>
        <w:numPr>
          <w:ilvl w:val="0"/>
          <w:numId w:val="17"/>
        </w:numPr>
        <w:spacing w:after="129"/>
        <w:ind w:right="0" w:hanging="360"/>
        <w:rPr>
          <w:rFonts w:asciiTheme="minorHAnsi" w:hAnsiTheme="minorHAnsi" w:cstheme="minorHAnsi"/>
        </w:rPr>
      </w:pPr>
      <w:r w:rsidRPr="005F6266">
        <w:rPr>
          <w:rFonts w:asciiTheme="minorHAnsi" w:hAnsiTheme="minorHAnsi" w:cstheme="minorHAnsi"/>
          <w:b/>
          <w:sz w:val="24"/>
        </w:rPr>
        <w:t xml:space="preserve">Approval with Conditions </w:t>
      </w:r>
    </w:p>
    <w:p w14:paraId="1459B1E9" w14:textId="77777777" w:rsidR="006F4E96" w:rsidRPr="005F6266" w:rsidRDefault="002117AF">
      <w:pPr>
        <w:numPr>
          <w:ilvl w:val="0"/>
          <w:numId w:val="17"/>
        </w:numPr>
        <w:spacing w:after="44"/>
        <w:ind w:right="0" w:hanging="360"/>
        <w:rPr>
          <w:rFonts w:asciiTheme="minorHAnsi" w:hAnsiTheme="minorHAnsi" w:cstheme="minorHAnsi"/>
        </w:rPr>
      </w:pPr>
      <w:r w:rsidRPr="005F6266">
        <w:rPr>
          <w:rFonts w:asciiTheme="minorHAnsi" w:hAnsiTheme="minorHAnsi" w:cstheme="minorHAnsi"/>
          <w:b/>
          <w:sz w:val="24"/>
        </w:rPr>
        <w:t xml:space="preserve">Disapproval </w:t>
      </w:r>
    </w:p>
    <w:p w14:paraId="500AF9E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sz w:val="29"/>
        </w:rPr>
        <w:t xml:space="preserve"> </w:t>
      </w:r>
    </w:p>
    <w:p w14:paraId="50211C75" w14:textId="77777777" w:rsidR="006F4E96" w:rsidRPr="005F6266" w:rsidRDefault="002117AF">
      <w:pPr>
        <w:spacing w:after="13"/>
        <w:ind w:left="355" w:right="0" w:hanging="10"/>
        <w:rPr>
          <w:rFonts w:asciiTheme="minorHAnsi" w:hAnsiTheme="minorHAnsi" w:cstheme="minorHAnsi"/>
        </w:rPr>
      </w:pPr>
      <w:r w:rsidRPr="005F6266">
        <w:rPr>
          <w:rFonts w:asciiTheme="minorHAnsi" w:hAnsiTheme="minorHAnsi" w:cstheme="minorHAnsi"/>
          <w:sz w:val="24"/>
        </w:rPr>
        <w:t xml:space="preserve">Explanations of each of these decisions are included in the section on IRB Dispositions below in this </w:t>
      </w:r>
      <w:r w:rsidRPr="005F6266">
        <w:rPr>
          <w:rFonts w:asciiTheme="minorHAnsi" w:hAnsiTheme="minorHAnsi" w:cstheme="minorHAnsi"/>
          <w:i/>
          <w:sz w:val="24"/>
        </w:rPr>
        <w:t>Manual</w:t>
      </w:r>
      <w:r w:rsidRPr="005F6266">
        <w:rPr>
          <w:rFonts w:asciiTheme="minorHAnsi" w:hAnsiTheme="minorHAnsi" w:cstheme="minorHAnsi"/>
          <w:sz w:val="24"/>
        </w:rPr>
        <w:t xml:space="preserve">. </w:t>
      </w:r>
    </w:p>
    <w:p w14:paraId="214D87A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26"/>
        </w:rPr>
        <w:t xml:space="preserve"> </w:t>
      </w:r>
    </w:p>
    <w:p w14:paraId="52FD77B3" w14:textId="3D68FFF6" w:rsidR="006F4E96" w:rsidRPr="005F6266" w:rsidRDefault="002117AF" w:rsidP="00CC682F">
      <w:pPr>
        <w:spacing w:after="0" w:line="259" w:lineRule="auto"/>
        <w:ind w:left="0" w:right="0" w:firstLine="0"/>
        <w:rPr>
          <w:rFonts w:asciiTheme="minorHAnsi" w:hAnsiTheme="minorHAnsi" w:cstheme="minorHAnsi"/>
        </w:rPr>
      </w:pPr>
      <w:r w:rsidRPr="005F6266">
        <w:rPr>
          <w:rFonts w:asciiTheme="minorHAnsi" w:hAnsiTheme="minorHAnsi" w:cstheme="minorHAnsi"/>
          <w:sz w:val="24"/>
        </w:rPr>
        <w:t xml:space="preserve">The applicant is notified by email of the IRB Committee decision. The letter will be emailed to the </w:t>
      </w:r>
      <w:r w:rsidR="00DE2672" w:rsidRPr="005F6266">
        <w:rPr>
          <w:rFonts w:asciiTheme="minorHAnsi" w:hAnsiTheme="minorHAnsi" w:cstheme="minorHAnsi"/>
          <w:sz w:val="24"/>
        </w:rPr>
        <w:t xml:space="preserve">email </w:t>
      </w:r>
      <w:r w:rsidRPr="005F6266">
        <w:rPr>
          <w:rFonts w:asciiTheme="minorHAnsi" w:hAnsiTheme="minorHAnsi" w:cstheme="minorHAnsi"/>
          <w:sz w:val="24"/>
        </w:rPr>
        <w:t xml:space="preserve">address provided on the application form. When other than a Full Approval disposition has been made, the letter includes the recommendations, conditions, or reasons for disapproval. IRB COMMITTEE DECISIONS ARE NOT GIVEN IN PERSON OR OVER THE PHONE. Graduate Research Directors are also notified of the IRB decisions via email when the studies involve student research. </w:t>
      </w:r>
    </w:p>
    <w:p w14:paraId="45077706" w14:textId="77777777" w:rsidR="00A6737C" w:rsidRPr="005F6266" w:rsidRDefault="00A6737C" w:rsidP="00A6737C">
      <w:pPr>
        <w:pStyle w:val="Heading3"/>
        <w:rPr>
          <w:rFonts w:asciiTheme="minorHAnsi" w:hAnsiTheme="minorHAnsi" w:cstheme="minorHAnsi"/>
          <w:u w:val="single" w:color="000000"/>
        </w:rPr>
      </w:pPr>
    </w:p>
    <w:p w14:paraId="2FC9C457" w14:textId="38663B8E" w:rsidR="006F4E96" w:rsidRPr="005F6266" w:rsidRDefault="002117AF" w:rsidP="006E13E4">
      <w:pPr>
        <w:pStyle w:val="Heading3"/>
        <w:rPr>
          <w:rFonts w:asciiTheme="minorHAnsi" w:hAnsiTheme="minorHAnsi" w:cstheme="minorHAnsi"/>
        </w:rPr>
      </w:pPr>
      <w:bookmarkStart w:id="74" w:name="_Toc171589884"/>
      <w:r w:rsidRPr="005F6266">
        <w:rPr>
          <w:rFonts w:asciiTheme="minorHAnsi" w:hAnsiTheme="minorHAnsi" w:cstheme="minorHAnsi"/>
          <w:u w:val="single" w:color="000000"/>
        </w:rPr>
        <w:t>EXEMPT</w:t>
      </w:r>
      <w:r w:rsidRPr="005F6266">
        <w:rPr>
          <w:rFonts w:asciiTheme="minorHAnsi" w:hAnsiTheme="minorHAnsi" w:cstheme="minorHAnsi"/>
        </w:rPr>
        <w:t xml:space="preserve"> or </w:t>
      </w:r>
      <w:r w:rsidRPr="005F6266">
        <w:rPr>
          <w:rFonts w:asciiTheme="minorHAnsi" w:hAnsiTheme="minorHAnsi" w:cstheme="minorHAnsi"/>
          <w:u w:val="single" w:color="000000"/>
        </w:rPr>
        <w:t>EXPEDITED</w:t>
      </w:r>
      <w:r w:rsidRPr="005F6266">
        <w:rPr>
          <w:rFonts w:asciiTheme="minorHAnsi" w:hAnsiTheme="minorHAnsi" w:cstheme="minorHAnsi"/>
        </w:rPr>
        <w:t xml:space="preserve"> Review Application Instructions</w:t>
      </w:r>
      <w:bookmarkEnd w:id="74"/>
    </w:p>
    <w:p w14:paraId="6A7E0FA6" w14:textId="77777777" w:rsidR="006F4E96" w:rsidRPr="005F6266" w:rsidRDefault="002117AF">
      <w:pPr>
        <w:spacing w:after="150" w:line="259" w:lineRule="auto"/>
        <w:ind w:left="0" w:right="0" w:firstLine="0"/>
        <w:rPr>
          <w:rFonts w:asciiTheme="minorHAnsi" w:hAnsiTheme="minorHAnsi" w:cstheme="minorHAnsi"/>
        </w:rPr>
      </w:pPr>
      <w:r w:rsidRPr="005F6266">
        <w:rPr>
          <w:rFonts w:asciiTheme="minorHAnsi" w:hAnsiTheme="minorHAnsi" w:cstheme="minorHAnsi"/>
          <w:b/>
          <w:sz w:val="13"/>
        </w:rPr>
        <w:t xml:space="preserve"> </w:t>
      </w:r>
    </w:p>
    <w:p w14:paraId="75971AC0" w14:textId="2E546A82" w:rsidR="006F4E96" w:rsidRPr="005F6266" w:rsidRDefault="002117AF" w:rsidP="00F30C51">
      <w:pPr>
        <w:pStyle w:val="ListParagraph"/>
        <w:numPr>
          <w:ilvl w:val="0"/>
          <w:numId w:val="38"/>
        </w:numPr>
        <w:spacing w:after="220"/>
        <w:ind w:right="281"/>
        <w:rPr>
          <w:rFonts w:asciiTheme="minorHAnsi" w:hAnsiTheme="minorHAnsi" w:cstheme="minorHAnsi"/>
        </w:rPr>
      </w:pPr>
      <w:r w:rsidRPr="005F6266">
        <w:rPr>
          <w:rFonts w:asciiTheme="minorHAnsi" w:hAnsiTheme="minorHAnsi" w:cstheme="minorHAnsi"/>
        </w:rPr>
        <w:t xml:space="preserve">One (1) electronic copy of the following application packet must be submitted to the D’Youville IRB. The material must be submitted in the order listed below. </w:t>
      </w:r>
    </w:p>
    <w:p w14:paraId="40EA2BBE" w14:textId="044FCDA4" w:rsidR="006F4E96" w:rsidRPr="005F6266" w:rsidRDefault="002117AF" w:rsidP="00F30C51">
      <w:pPr>
        <w:pStyle w:val="ListParagraph"/>
        <w:numPr>
          <w:ilvl w:val="0"/>
          <w:numId w:val="38"/>
        </w:numPr>
        <w:ind w:right="281"/>
        <w:rPr>
          <w:rFonts w:asciiTheme="minorHAnsi" w:hAnsiTheme="minorHAnsi" w:cstheme="minorHAnsi"/>
        </w:rPr>
      </w:pPr>
      <w:r w:rsidRPr="005F6266">
        <w:rPr>
          <w:rFonts w:asciiTheme="minorHAnsi" w:hAnsiTheme="minorHAnsi" w:cstheme="minorHAnsi"/>
        </w:rPr>
        <w:t xml:space="preserve">One (1) electronic copy of the CITI Certificate. For applications that involve more than 1 researcher, every researcher involved </w:t>
      </w:r>
      <w:r w:rsidRPr="005F6266">
        <w:rPr>
          <w:rFonts w:asciiTheme="minorHAnsi" w:hAnsiTheme="minorHAnsi" w:cstheme="minorHAnsi"/>
          <w:u w:val="single" w:color="000000"/>
        </w:rPr>
        <w:t>must</w:t>
      </w:r>
      <w:r w:rsidRPr="005F6266">
        <w:rPr>
          <w:rFonts w:asciiTheme="minorHAnsi" w:hAnsiTheme="minorHAnsi" w:cstheme="minorHAnsi"/>
        </w:rPr>
        <w:t xml:space="preserve"> submit their own CITI Certificate</w:t>
      </w:r>
      <w:r w:rsidRPr="005F6266">
        <w:rPr>
          <w:rFonts w:asciiTheme="minorHAnsi" w:hAnsiTheme="minorHAnsi" w:cstheme="minorHAnsi"/>
          <w:b/>
        </w:rPr>
        <w:t xml:space="preserve">. </w:t>
      </w:r>
    </w:p>
    <w:p w14:paraId="06FADF5D" w14:textId="77777777" w:rsidR="006F4E96" w:rsidRPr="005F6266" w:rsidRDefault="002117AF" w:rsidP="00F30C51">
      <w:pPr>
        <w:pStyle w:val="ListParagraph"/>
        <w:numPr>
          <w:ilvl w:val="0"/>
          <w:numId w:val="38"/>
        </w:numPr>
        <w:ind w:right="281"/>
        <w:rPr>
          <w:rFonts w:asciiTheme="minorHAnsi" w:hAnsiTheme="minorHAnsi" w:cstheme="minorHAnsi"/>
        </w:rPr>
      </w:pPr>
      <w:r w:rsidRPr="005F6266">
        <w:rPr>
          <w:rFonts w:asciiTheme="minorHAnsi" w:hAnsiTheme="minorHAnsi" w:cstheme="minorHAnsi"/>
        </w:rPr>
        <w:t xml:space="preserve">One (1) electronic copy of the completed </w:t>
      </w:r>
      <w:r w:rsidRPr="005F6266">
        <w:rPr>
          <w:rFonts w:asciiTheme="minorHAnsi" w:hAnsiTheme="minorHAnsi" w:cstheme="minorHAnsi"/>
          <w:i/>
        </w:rPr>
        <w:t xml:space="preserve">EXEMPT </w:t>
      </w:r>
      <w:r w:rsidRPr="005F6266">
        <w:rPr>
          <w:rFonts w:asciiTheme="minorHAnsi" w:hAnsiTheme="minorHAnsi" w:cstheme="minorHAnsi"/>
        </w:rPr>
        <w:t xml:space="preserve">or </w:t>
      </w:r>
      <w:r w:rsidRPr="005F6266">
        <w:rPr>
          <w:rFonts w:asciiTheme="minorHAnsi" w:hAnsiTheme="minorHAnsi" w:cstheme="minorHAnsi"/>
          <w:i/>
        </w:rPr>
        <w:t xml:space="preserve">EXPEDITED </w:t>
      </w:r>
      <w:r w:rsidRPr="005F6266">
        <w:rPr>
          <w:rFonts w:asciiTheme="minorHAnsi" w:hAnsiTheme="minorHAnsi" w:cstheme="minorHAnsi"/>
        </w:rPr>
        <w:t xml:space="preserve">Application Form. </w:t>
      </w:r>
    </w:p>
    <w:p w14:paraId="33B7F351" w14:textId="7F389373" w:rsidR="00B17049" w:rsidRPr="005F6266" w:rsidRDefault="002117AF" w:rsidP="00EC5178">
      <w:pPr>
        <w:pStyle w:val="ListParagraph"/>
        <w:numPr>
          <w:ilvl w:val="0"/>
          <w:numId w:val="38"/>
        </w:numPr>
        <w:ind w:right="0"/>
        <w:rPr>
          <w:rFonts w:asciiTheme="minorHAnsi" w:hAnsiTheme="minorHAnsi" w:cstheme="minorHAnsi"/>
        </w:rPr>
      </w:pPr>
      <w:r w:rsidRPr="005F6266">
        <w:rPr>
          <w:rFonts w:asciiTheme="minorHAnsi" w:hAnsiTheme="minorHAnsi" w:cstheme="minorHAnsi"/>
        </w:rPr>
        <w:t xml:space="preserve">One (1) electronic copy of the complete Human Subjects Research Proposal Form, if research involves research subjects ONLY. ALL EXPEDITED applications </w:t>
      </w:r>
      <w:r w:rsidRPr="005F6266">
        <w:rPr>
          <w:rFonts w:asciiTheme="minorHAnsi" w:hAnsiTheme="minorHAnsi" w:cstheme="minorHAnsi"/>
          <w:b/>
          <w:u w:val="single" w:color="000000"/>
        </w:rPr>
        <w:t>require</w:t>
      </w:r>
      <w:r w:rsidRPr="005F6266">
        <w:rPr>
          <w:rFonts w:asciiTheme="minorHAnsi" w:hAnsiTheme="minorHAnsi" w:cstheme="minorHAnsi"/>
          <w:b/>
        </w:rPr>
        <w:t xml:space="preserve"> </w:t>
      </w:r>
      <w:r w:rsidRPr="005F6266">
        <w:rPr>
          <w:rFonts w:asciiTheme="minorHAnsi" w:hAnsiTheme="minorHAnsi" w:cstheme="minorHAnsi"/>
        </w:rPr>
        <w:t xml:space="preserve">these Forms. </w:t>
      </w:r>
    </w:p>
    <w:p w14:paraId="41EE6D9D" w14:textId="56756275" w:rsidR="00443BC2" w:rsidRPr="005F6266" w:rsidRDefault="00443BC2" w:rsidP="00EC5178">
      <w:pPr>
        <w:pStyle w:val="ListParagraph"/>
        <w:numPr>
          <w:ilvl w:val="0"/>
          <w:numId w:val="38"/>
        </w:numPr>
        <w:ind w:right="0"/>
        <w:rPr>
          <w:rFonts w:asciiTheme="minorHAnsi" w:hAnsiTheme="minorHAnsi" w:cstheme="minorHAnsi"/>
        </w:rPr>
      </w:pPr>
      <w:r w:rsidRPr="005F6266">
        <w:rPr>
          <w:rFonts w:asciiTheme="minorHAnsi" w:hAnsiTheme="minorHAnsi" w:cstheme="minorHAnsi"/>
        </w:rPr>
        <w:t>Site Approval Letter (if the study is being conducted within an institution</w:t>
      </w:r>
      <w:r w:rsidR="00DE2672" w:rsidRPr="005F6266">
        <w:rPr>
          <w:rFonts w:asciiTheme="minorHAnsi" w:hAnsiTheme="minorHAnsi" w:cstheme="minorHAnsi"/>
        </w:rPr>
        <w:t xml:space="preserve">). </w:t>
      </w:r>
    </w:p>
    <w:p w14:paraId="1990D2C9" w14:textId="486E3B35" w:rsidR="006F4E96" w:rsidRPr="005F6266" w:rsidRDefault="002117AF" w:rsidP="00EC5178">
      <w:pPr>
        <w:pStyle w:val="ListParagraph"/>
        <w:numPr>
          <w:ilvl w:val="0"/>
          <w:numId w:val="38"/>
        </w:numPr>
        <w:ind w:right="0"/>
        <w:rPr>
          <w:rFonts w:asciiTheme="minorHAnsi" w:hAnsiTheme="minorHAnsi" w:cstheme="minorHAnsi"/>
        </w:rPr>
      </w:pPr>
      <w:r w:rsidRPr="005F6266">
        <w:rPr>
          <w:rFonts w:asciiTheme="minorHAnsi" w:hAnsiTheme="minorHAnsi" w:cstheme="minorHAnsi"/>
        </w:rPr>
        <w:t xml:space="preserve">One (1) electronic copy of an abstract detailing the proposed research. A 1-page abstract that describes the research with details about </w:t>
      </w:r>
      <w:r w:rsidRPr="005F6266">
        <w:rPr>
          <w:rFonts w:asciiTheme="minorHAnsi" w:hAnsiTheme="minorHAnsi" w:cstheme="minorHAnsi"/>
          <w:u w:val="single" w:color="000000"/>
        </w:rPr>
        <w:t>how</w:t>
      </w:r>
      <w:r w:rsidRPr="005F6266">
        <w:rPr>
          <w:rFonts w:asciiTheme="minorHAnsi" w:hAnsiTheme="minorHAnsi" w:cstheme="minorHAnsi"/>
        </w:rPr>
        <w:t xml:space="preserve"> the research will be conducted is required. Applicants should include details (as applicable) about human subjects, recruitment techniques, study methods, potential risks and benefits, management of any risks, and additional details for protection of human subjects. The abstract is a summary of the </w:t>
      </w:r>
      <w:r w:rsidRPr="005F6266">
        <w:rPr>
          <w:rFonts w:asciiTheme="minorHAnsi" w:hAnsiTheme="minorHAnsi" w:cstheme="minorHAnsi"/>
          <w:i/>
        </w:rPr>
        <w:t xml:space="preserve">who, what, why, when, where, </w:t>
      </w:r>
      <w:r w:rsidRPr="005F6266">
        <w:rPr>
          <w:rFonts w:asciiTheme="minorHAnsi" w:hAnsiTheme="minorHAnsi" w:cstheme="minorHAnsi"/>
        </w:rPr>
        <w:t xml:space="preserve">and </w:t>
      </w:r>
      <w:r w:rsidRPr="005F6266">
        <w:rPr>
          <w:rFonts w:asciiTheme="minorHAnsi" w:hAnsiTheme="minorHAnsi" w:cstheme="minorHAnsi"/>
          <w:i/>
        </w:rPr>
        <w:t xml:space="preserve">how </w:t>
      </w:r>
      <w:r w:rsidRPr="005F6266">
        <w:rPr>
          <w:rFonts w:asciiTheme="minorHAnsi" w:hAnsiTheme="minorHAnsi" w:cstheme="minorHAnsi"/>
        </w:rPr>
        <w:t xml:space="preserve">of the proposed research. The study abstract provides the IRB with an overview of the planned research. </w:t>
      </w:r>
    </w:p>
    <w:p w14:paraId="63F335F8" w14:textId="722FB240" w:rsidR="006F4E96" w:rsidRPr="005F6266" w:rsidRDefault="002117AF" w:rsidP="000041FB">
      <w:pPr>
        <w:pStyle w:val="ListParagraph"/>
        <w:numPr>
          <w:ilvl w:val="0"/>
          <w:numId w:val="38"/>
        </w:numPr>
        <w:ind w:right="0"/>
        <w:rPr>
          <w:rFonts w:asciiTheme="minorHAnsi" w:hAnsiTheme="minorHAnsi" w:cstheme="minorHAnsi"/>
        </w:rPr>
      </w:pPr>
      <w:r w:rsidRPr="005F6266">
        <w:rPr>
          <w:rFonts w:asciiTheme="minorHAnsi" w:hAnsiTheme="minorHAnsi" w:cstheme="minorHAnsi"/>
        </w:rPr>
        <w:lastRenderedPageBreak/>
        <w:t xml:space="preserve">One (1) electronic copy of any surveys or interview materials used in the proposed research, along with </w:t>
      </w:r>
      <w:proofErr w:type="gramStart"/>
      <w:r w:rsidRPr="005F6266">
        <w:rPr>
          <w:rFonts w:asciiTheme="minorHAnsi" w:hAnsiTheme="minorHAnsi" w:cstheme="minorHAnsi"/>
        </w:rPr>
        <w:t>a brief summary</w:t>
      </w:r>
      <w:proofErr w:type="gramEnd"/>
      <w:r w:rsidRPr="005F6266">
        <w:rPr>
          <w:rFonts w:asciiTheme="minorHAnsi" w:hAnsiTheme="minorHAnsi" w:cstheme="minorHAnsi"/>
        </w:rPr>
        <w:t xml:space="preserve"> of administration procedures. </w:t>
      </w:r>
    </w:p>
    <w:p w14:paraId="046A59D7" w14:textId="2DA25334" w:rsidR="006F4E96" w:rsidRPr="005F6266" w:rsidRDefault="006F4E96">
      <w:pPr>
        <w:spacing w:after="0" w:line="259" w:lineRule="auto"/>
        <w:ind w:left="0" w:right="0" w:firstLine="0"/>
        <w:rPr>
          <w:rFonts w:asciiTheme="minorHAnsi" w:hAnsiTheme="minorHAnsi" w:cstheme="minorHAnsi"/>
        </w:rPr>
      </w:pPr>
    </w:p>
    <w:p w14:paraId="337D76C5" w14:textId="66730E74" w:rsidR="006F4E96" w:rsidRPr="005F6266" w:rsidRDefault="002117AF">
      <w:pPr>
        <w:spacing w:after="4" w:line="267" w:lineRule="auto"/>
        <w:ind w:left="221" w:right="0" w:firstLine="0"/>
        <w:rPr>
          <w:rFonts w:asciiTheme="minorHAnsi" w:hAnsiTheme="minorHAnsi" w:cstheme="minorHAnsi"/>
          <w:sz w:val="24"/>
          <w:szCs w:val="24"/>
        </w:rPr>
      </w:pPr>
      <w:r w:rsidRPr="005F6266">
        <w:rPr>
          <w:rFonts w:asciiTheme="minorHAnsi" w:hAnsiTheme="minorHAnsi" w:cstheme="minorHAnsi"/>
          <w:b/>
          <w:sz w:val="24"/>
          <w:szCs w:val="24"/>
          <w:u w:val="single" w:color="000000"/>
        </w:rPr>
        <w:t>For EXPEDITED applications only,</w:t>
      </w:r>
      <w:r w:rsidRPr="005F6266">
        <w:rPr>
          <w:rFonts w:asciiTheme="minorHAnsi" w:hAnsiTheme="minorHAnsi" w:cstheme="minorHAnsi"/>
          <w:b/>
          <w:sz w:val="24"/>
          <w:szCs w:val="24"/>
        </w:rPr>
        <w:t xml:space="preserve"> </w:t>
      </w:r>
      <w:r w:rsidRPr="005F6266">
        <w:rPr>
          <w:rFonts w:asciiTheme="minorHAnsi" w:hAnsiTheme="minorHAnsi" w:cstheme="minorHAnsi"/>
          <w:sz w:val="24"/>
          <w:szCs w:val="24"/>
        </w:rPr>
        <w:t xml:space="preserve">the following </w:t>
      </w:r>
      <w:r w:rsidRPr="005F6266">
        <w:rPr>
          <w:rFonts w:asciiTheme="minorHAnsi" w:hAnsiTheme="minorHAnsi" w:cstheme="minorHAnsi"/>
          <w:b/>
          <w:sz w:val="24"/>
          <w:szCs w:val="24"/>
          <w:u w:val="single" w:color="000000"/>
        </w:rPr>
        <w:t>additional materials</w:t>
      </w:r>
      <w:r w:rsidRPr="005F6266">
        <w:rPr>
          <w:rFonts w:asciiTheme="minorHAnsi" w:hAnsiTheme="minorHAnsi" w:cstheme="minorHAnsi"/>
          <w:b/>
          <w:sz w:val="24"/>
          <w:szCs w:val="24"/>
        </w:rPr>
        <w:t xml:space="preserve"> </w:t>
      </w:r>
      <w:r w:rsidRPr="005F6266">
        <w:rPr>
          <w:rFonts w:asciiTheme="minorHAnsi" w:hAnsiTheme="minorHAnsi" w:cstheme="minorHAnsi"/>
          <w:sz w:val="24"/>
          <w:szCs w:val="24"/>
        </w:rPr>
        <w:t xml:space="preserve">must be included: </w:t>
      </w:r>
    </w:p>
    <w:p w14:paraId="59FE5EAD" w14:textId="126E89FD" w:rsidR="006F4E96" w:rsidRPr="005F6266" w:rsidRDefault="002117AF" w:rsidP="00C37DCC">
      <w:pPr>
        <w:spacing w:after="133"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0E830B8F" w14:textId="491FA1C3" w:rsidR="006F4E96" w:rsidRPr="005F6266" w:rsidRDefault="002117AF" w:rsidP="000041FB">
      <w:pPr>
        <w:pStyle w:val="ListParagraph"/>
        <w:numPr>
          <w:ilvl w:val="0"/>
          <w:numId w:val="40"/>
        </w:numPr>
        <w:spacing w:after="213"/>
        <w:ind w:right="281"/>
        <w:rPr>
          <w:rFonts w:asciiTheme="minorHAnsi" w:hAnsiTheme="minorHAnsi" w:cstheme="minorHAnsi"/>
        </w:rPr>
      </w:pPr>
      <w:r w:rsidRPr="005F6266">
        <w:rPr>
          <w:rFonts w:asciiTheme="minorHAnsi" w:hAnsiTheme="minorHAnsi" w:cstheme="minorHAnsi"/>
        </w:rPr>
        <w:t xml:space="preserve">One (1) electronic copy of any data gathering tools </w:t>
      </w:r>
    </w:p>
    <w:p w14:paraId="545F3853" w14:textId="77777777" w:rsidR="006F4E96" w:rsidRPr="005F6266" w:rsidRDefault="002117AF" w:rsidP="000041FB">
      <w:pPr>
        <w:pStyle w:val="ListParagraph"/>
        <w:numPr>
          <w:ilvl w:val="0"/>
          <w:numId w:val="40"/>
        </w:numPr>
        <w:ind w:right="281"/>
        <w:rPr>
          <w:rFonts w:asciiTheme="minorHAnsi" w:hAnsiTheme="minorHAnsi" w:cstheme="minorHAnsi"/>
        </w:rPr>
      </w:pPr>
      <w:r w:rsidRPr="005F6266">
        <w:rPr>
          <w:rFonts w:asciiTheme="minorHAnsi" w:hAnsiTheme="minorHAnsi" w:cstheme="minorHAnsi"/>
        </w:rPr>
        <w:t xml:space="preserve">One (1) electronic copy of the information used to recruit subjects (e.g., postings, newspaper ad, verbal presentation to classes, etc.) </w:t>
      </w:r>
    </w:p>
    <w:p w14:paraId="0B866E95" w14:textId="77777777" w:rsidR="006F4E96" w:rsidRPr="005F6266" w:rsidRDefault="002117AF" w:rsidP="000041FB">
      <w:pPr>
        <w:pStyle w:val="ListParagraph"/>
        <w:numPr>
          <w:ilvl w:val="0"/>
          <w:numId w:val="40"/>
        </w:numPr>
        <w:spacing w:after="254"/>
        <w:ind w:right="281"/>
        <w:rPr>
          <w:rFonts w:asciiTheme="minorHAnsi" w:hAnsiTheme="minorHAnsi" w:cstheme="minorHAnsi"/>
        </w:rPr>
      </w:pPr>
      <w:r w:rsidRPr="005F6266">
        <w:rPr>
          <w:rFonts w:asciiTheme="minorHAnsi" w:hAnsiTheme="minorHAnsi" w:cstheme="minorHAnsi"/>
        </w:rPr>
        <w:t xml:space="preserve">One (1) electronic copy of the information to be provided to subjects to obtain Informed Consent </w:t>
      </w:r>
    </w:p>
    <w:p w14:paraId="3F4CF669" w14:textId="77777777" w:rsidR="006F4E96" w:rsidRPr="005F6266" w:rsidRDefault="002117AF" w:rsidP="000041FB">
      <w:pPr>
        <w:pStyle w:val="ListParagraph"/>
        <w:numPr>
          <w:ilvl w:val="0"/>
          <w:numId w:val="40"/>
        </w:numPr>
        <w:ind w:right="281"/>
        <w:rPr>
          <w:rFonts w:asciiTheme="minorHAnsi" w:hAnsiTheme="minorHAnsi" w:cstheme="minorHAnsi"/>
        </w:rPr>
      </w:pPr>
      <w:r w:rsidRPr="005F6266">
        <w:rPr>
          <w:rFonts w:asciiTheme="minorHAnsi" w:hAnsiTheme="minorHAnsi" w:cstheme="minorHAnsi"/>
        </w:rPr>
        <w:t xml:space="preserve">One (1) electronic copy of the Informed Consent form (actual form; not a “reduced copy”) </w:t>
      </w:r>
    </w:p>
    <w:p w14:paraId="06960166" w14:textId="77777777" w:rsidR="006F4E96" w:rsidRPr="005F6266" w:rsidRDefault="002117AF">
      <w:pPr>
        <w:spacing w:after="227"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43C06512" w14:textId="0D700B0B" w:rsidR="006F4E96" w:rsidRPr="005F6266" w:rsidRDefault="002117AF" w:rsidP="00156BD2">
      <w:pPr>
        <w:pStyle w:val="Heading3"/>
        <w:rPr>
          <w:rFonts w:asciiTheme="minorHAnsi" w:hAnsiTheme="minorHAnsi" w:cstheme="minorHAnsi"/>
        </w:rPr>
      </w:pPr>
      <w:bookmarkStart w:id="75" w:name="_Toc171589885"/>
      <w:r w:rsidRPr="005F6266">
        <w:rPr>
          <w:rFonts w:asciiTheme="minorHAnsi" w:hAnsiTheme="minorHAnsi" w:cstheme="minorHAnsi"/>
        </w:rPr>
        <w:t>STANDARD Review Application Instructions</w:t>
      </w:r>
      <w:bookmarkEnd w:id="75"/>
      <w:r w:rsidRPr="005F6266">
        <w:rPr>
          <w:rFonts w:asciiTheme="minorHAnsi" w:hAnsiTheme="minorHAnsi" w:cstheme="minorHAnsi"/>
        </w:rPr>
        <w:t xml:space="preserve"> </w:t>
      </w:r>
    </w:p>
    <w:p w14:paraId="46F23429" w14:textId="77777777" w:rsidR="006F4E96" w:rsidRPr="005F6266" w:rsidRDefault="002117AF" w:rsidP="000041FB">
      <w:pPr>
        <w:pStyle w:val="ListParagraph"/>
        <w:numPr>
          <w:ilvl w:val="0"/>
          <w:numId w:val="41"/>
        </w:numPr>
        <w:rPr>
          <w:rFonts w:asciiTheme="minorHAnsi" w:hAnsiTheme="minorHAnsi" w:cstheme="minorHAnsi"/>
        </w:rPr>
      </w:pPr>
      <w:r w:rsidRPr="005F6266">
        <w:rPr>
          <w:rFonts w:asciiTheme="minorHAnsi" w:hAnsiTheme="minorHAnsi" w:cstheme="minorHAnsi"/>
        </w:rPr>
        <w:t xml:space="preserve">One (1) electronic copy of the following application packets must be submitted to the D’Youville IRB. </w:t>
      </w:r>
    </w:p>
    <w:p w14:paraId="54C7F3D1" w14:textId="77777777" w:rsidR="006F4E96" w:rsidRPr="005F6266" w:rsidRDefault="002117AF" w:rsidP="000041FB">
      <w:pPr>
        <w:pStyle w:val="ListParagraph"/>
        <w:numPr>
          <w:ilvl w:val="0"/>
          <w:numId w:val="41"/>
        </w:numPr>
        <w:spacing w:after="210"/>
        <w:ind w:right="281"/>
        <w:rPr>
          <w:rFonts w:asciiTheme="minorHAnsi" w:hAnsiTheme="minorHAnsi" w:cstheme="minorHAnsi"/>
        </w:rPr>
      </w:pPr>
      <w:r w:rsidRPr="005F6266">
        <w:rPr>
          <w:rFonts w:asciiTheme="minorHAnsi" w:hAnsiTheme="minorHAnsi" w:cstheme="minorHAnsi"/>
        </w:rPr>
        <w:t xml:space="preserve">The material must be submitted in the order listed below. </w:t>
      </w:r>
    </w:p>
    <w:p w14:paraId="0624AD8F" w14:textId="263CA836" w:rsidR="006F4E96" w:rsidRPr="005F6266" w:rsidRDefault="002117AF" w:rsidP="00C37DCC">
      <w:pPr>
        <w:pStyle w:val="ListParagraph"/>
        <w:numPr>
          <w:ilvl w:val="0"/>
          <w:numId w:val="41"/>
        </w:numPr>
        <w:ind w:right="281"/>
        <w:rPr>
          <w:rFonts w:asciiTheme="minorHAnsi" w:hAnsiTheme="minorHAnsi" w:cstheme="minorHAnsi"/>
        </w:rPr>
      </w:pPr>
      <w:r w:rsidRPr="005F6266">
        <w:rPr>
          <w:rFonts w:asciiTheme="minorHAnsi" w:hAnsiTheme="minorHAnsi" w:cstheme="minorHAnsi"/>
        </w:rPr>
        <w:t xml:space="preserve">One (1) electronic copy of the CITI Certificate. For applications that involve more than 1 researcher, every researcher involved </w:t>
      </w:r>
      <w:r w:rsidRPr="005F6266">
        <w:rPr>
          <w:rFonts w:asciiTheme="minorHAnsi" w:hAnsiTheme="minorHAnsi" w:cstheme="minorHAnsi"/>
          <w:u w:val="single" w:color="000000"/>
        </w:rPr>
        <w:t>must</w:t>
      </w:r>
      <w:r w:rsidRPr="005F6266">
        <w:rPr>
          <w:rFonts w:asciiTheme="minorHAnsi" w:hAnsiTheme="minorHAnsi" w:cstheme="minorHAnsi"/>
        </w:rPr>
        <w:t xml:space="preserve"> submit their own CITI Certificate. </w:t>
      </w:r>
    </w:p>
    <w:p w14:paraId="4822F781" w14:textId="77777777" w:rsidR="006F4E96" w:rsidRPr="005F6266" w:rsidRDefault="002117AF" w:rsidP="000041FB">
      <w:pPr>
        <w:pStyle w:val="ListParagraph"/>
        <w:numPr>
          <w:ilvl w:val="0"/>
          <w:numId w:val="41"/>
        </w:numPr>
        <w:spacing w:after="213"/>
        <w:ind w:right="281"/>
        <w:rPr>
          <w:rFonts w:asciiTheme="minorHAnsi" w:hAnsiTheme="minorHAnsi" w:cstheme="minorHAnsi"/>
        </w:rPr>
      </w:pPr>
      <w:r w:rsidRPr="005F6266">
        <w:rPr>
          <w:rFonts w:asciiTheme="minorHAnsi" w:hAnsiTheme="minorHAnsi" w:cstheme="minorHAnsi"/>
        </w:rPr>
        <w:t xml:space="preserve">One (1) electronic copy of the complete Human Subjects Research Proposal Form. </w:t>
      </w:r>
    </w:p>
    <w:p w14:paraId="77C683B8" w14:textId="590396CB" w:rsidR="006F4E96" w:rsidRPr="005F6266" w:rsidRDefault="002117AF" w:rsidP="00C37DCC">
      <w:pPr>
        <w:pStyle w:val="ListParagraph"/>
        <w:numPr>
          <w:ilvl w:val="0"/>
          <w:numId w:val="41"/>
        </w:numPr>
        <w:spacing w:after="213"/>
        <w:ind w:right="281"/>
        <w:rPr>
          <w:rFonts w:asciiTheme="minorHAnsi" w:hAnsiTheme="minorHAnsi" w:cstheme="minorHAnsi"/>
        </w:rPr>
      </w:pPr>
      <w:r w:rsidRPr="005F6266">
        <w:rPr>
          <w:rFonts w:asciiTheme="minorHAnsi" w:hAnsiTheme="minorHAnsi" w:cstheme="minorHAnsi"/>
        </w:rPr>
        <w:t xml:space="preserve">One (1) electronic copy of the completed STANDARD Review Application Form. </w:t>
      </w:r>
    </w:p>
    <w:p w14:paraId="5143D8E9" w14:textId="76F18561" w:rsidR="006F4E96" w:rsidRPr="005F6266" w:rsidRDefault="002117AF" w:rsidP="00C37DCC">
      <w:pPr>
        <w:pStyle w:val="ListParagraph"/>
        <w:numPr>
          <w:ilvl w:val="0"/>
          <w:numId w:val="41"/>
        </w:numPr>
        <w:ind w:right="281"/>
        <w:rPr>
          <w:rFonts w:asciiTheme="minorHAnsi" w:hAnsiTheme="minorHAnsi" w:cstheme="minorHAnsi"/>
        </w:rPr>
      </w:pPr>
      <w:r w:rsidRPr="005F6266">
        <w:rPr>
          <w:rFonts w:asciiTheme="minorHAnsi" w:hAnsiTheme="minorHAnsi" w:cstheme="minorHAnsi"/>
        </w:rPr>
        <w:t xml:space="preserve">One (1) electronic copy of any surveys, interview materials or other data gathering tools </w:t>
      </w:r>
    </w:p>
    <w:p w14:paraId="1DCFE3EC" w14:textId="13CED254" w:rsidR="006F4E96" w:rsidRPr="005F6266" w:rsidRDefault="002117AF" w:rsidP="00C37DCC">
      <w:pPr>
        <w:pStyle w:val="ListParagraph"/>
        <w:numPr>
          <w:ilvl w:val="0"/>
          <w:numId w:val="41"/>
        </w:numPr>
        <w:ind w:right="281"/>
        <w:rPr>
          <w:rFonts w:asciiTheme="minorHAnsi" w:hAnsiTheme="minorHAnsi" w:cstheme="minorHAnsi"/>
        </w:rPr>
      </w:pPr>
      <w:r w:rsidRPr="005F6266">
        <w:rPr>
          <w:rFonts w:asciiTheme="minorHAnsi" w:hAnsiTheme="minorHAnsi" w:cstheme="minorHAnsi"/>
        </w:rPr>
        <w:t xml:space="preserve">One (1) electronic copy of the information used to recruit subjects (e.g., postings, newspaper ad, verbal presentation to classes) </w:t>
      </w:r>
    </w:p>
    <w:p w14:paraId="41D53A90" w14:textId="77777777" w:rsidR="007C7C9C" w:rsidRPr="005F6266" w:rsidRDefault="002117AF" w:rsidP="000041FB">
      <w:pPr>
        <w:pStyle w:val="ListParagraph"/>
        <w:numPr>
          <w:ilvl w:val="0"/>
          <w:numId w:val="41"/>
        </w:numPr>
        <w:ind w:right="281"/>
        <w:rPr>
          <w:rFonts w:asciiTheme="minorHAnsi" w:hAnsiTheme="minorHAnsi" w:cstheme="minorHAnsi"/>
        </w:rPr>
      </w:pPr>
      <w:r w:rsidRPr="005F6266">
        <w:rPr>
          <w:rFonts w:asciiTheme="minorHAnsi" w:hAnsiTheme="minorHAnsi" w:cstheme="minorHAnsi"/>
        </w:rPr>
        <w:t xml:space="preserve">One (1) electronic copy of the information to be provided to subjects to obtain Informed Consent or Assent </w:t>
      </w:r>
    </w:p>
    <w:p w14:paraId="5F769F0D" w14:textId="5EB8DB21" w:rsidR="00443BC2" w:rsidRPr="005F6266" w:rsidRDefault="00443BC2" w:rsidP="000041FB">
      <w:pPr>
        <w:pStyle w:val="ListParagraph"/>
        <w:numPr>
          <w:ilvl w:val="0"/>
          <w:numId w:val="41"/>
        </w:numPr>
        <w:ind w:right="281"/>
        <w:rPr>
          <w:rFonts w:asciiTheme="minorHAnsi" w:hAnsiTheme="minorHAnsi" w:cstheme="minorHAnsi"/>
        </w:rPr>
      </w:pPr>
      <w:r w:rsidRPr="005F6266">
        <w:rPr>
          <w:rFonts w:asciiTheme="minorHAnsi" w:hAnsiTheme="minorHAnsi" w:cstheme="minorHAnsi"/>
        </w:rPr>
        <w:t>Site Approval</w:t>
      </w:r>
      <w:r w:rsidR="00DC26A3" w:rsidRPr="005F6266">
        <w:rPr>
          <w:rFonts w:asciiTheme="minorHAnsi" w:hAnsiTheme="minorHAnsi" w:cstheme="minorHAnsi"/>
        </w:rPr>
        <w:t>/</w:t>
      </w:r>
      <w:proofErr w:type="gramStart"/>
      <w:r w:rsidR="00DC26A3" w:rsidRPr="005F6266">
        <w:rPr>
          <w:rFonts w:asciiTheme="minorHAnsi" w:hAnsiTheme="minorHAnsi" w:cstheme="minorHAnsi"/>
        </w:rPr>
        <w:t xml:space="preserve">Support </w:t>
      </w:r>
      <w:r w:rsidRPr="005F6266">
        <w:rPr>
          <w:rFonts w:asciiTheme="minorHAnsi" w:hAnsiTheme="minorHAnsi" w:cstheme="minorHAnsi"/>
        </w:rPr>
        <w:t xml:space="preserve"> Letter</w:t>
      </w:r>
      <w:proofErr w:type="gramEnd"/>
      <w:r w:rsidRPr="005F6266">
        <w:rPr>
          <w:rFonts w:asciiTheme="minorHAnsi" w:hAnsiTheme="minorHAnsi" w:cstheme="minorHAnsi"/>
        </w:rPr>
        <w:t xml:space="preserve"> (if the study is being conducted within an institution</w:t>
      </w:r>
      <w:r w:rsidR="00B47BD1" w:rsidRPr="005F6266">
        <w:rPr>
          <w:rFonts w:asciiTheme="minorHAnsi" w:hAnsiTheme="minorHAnsi" w:cstheme="minorHAnsi"/>
        </w:rPr>
        <w:t>)</w:t>
      </w:r>
    </w:p>
    <w:p w14:paraId="654A910B" w14:textId="77777777" w:rsidR="00C37DCC" w:rsidRPr="005F6266" w:rsidRDefault="00C37DCC" w:rsidP="007C7C9C">
      <w:pPr>
        <w:ind w:left="0" w:firstLine="0"/>
        <w:rPr>
          <w:rFonts w:asciiTheme="minorHAnsi" w:hAnsiTheme="minorHAnsi" w:cstheme="minorHAnsi"/>
        </w:rPr>
      </w:pPr>
    </w:p>
    <w:p w14:paraId="602CD3D6" w14:textId="77777777" w:rsidR="006F4E96" w:rsidRPr="005F6266" w:rsidRDefault="002117AF" w:rsidP="00357BA9">
      <w:pPr>
        <w:pStyle w:val="Heading3"/>
        <w:rPr>
          <w:rFonts w:asciiTheme="minorHAnsi" w:hAnsiTheme="minorHAnsi" w:cstheme="minorHAnsi"/>
        </w:rPr>
      </w:pPr>
      <w:bookmarkStart w:id="76" w:name="_Toc171589886"/>
      <w:r w:rsidRPr="005F6266">
        <w:rPr>
          <w:rFonts w:asciiTheme="minorHAnsi" w:hAnsiTheme="minorHAnsi" w:cstheme="minorHAnsi"/>
        </w:rPr>
        <w:t>Criteria to Review All Research Proposals Submitted to the IRB:</w:t>
      </w:r>
      <w:bookmarkEnd w:id="76"/>
      <w:r w:rsidRPr="005F6266">
        <w:rPr>
          <w:rFonts w:asciiTheme="minorHAnsi" w:hAnsiTheme="minorHAnsi" w:cstheme="minorHAnsi"/>
        </w:rPr>
        <w:t xml:space="preserve"> </w:t>
      </w:r>
    </w:p>
    <w:p w14:paraId="32C78FA9" w14:textId="77777777" w:rsidR="006F4E96" w:rsidRPr="005F6266" w:rsidRDefault="002117AF">
      <w:pPr>
        <w:ind w:left="370" w:right="409"/>
        <w:rPr>
          <w:rFonts w:asciiTheme="minorHAnsi" w:hAnsiTheme="minorHAnsi" w:cstheme="minorHAnsi"/>
        </w:rPr>
      </w:pPr>
      <w:r w:rsidRPr="005F6266">
        <w:rPr>
          <w:rFonts w:asciiTheme="minorHAnsi" w:hAnsiTheme="minorHAnsi" w:cstheme="minorHAnsi"/>
        </w:rPr>
        <w:t xml:space="preserve">The criteria listed below are used by the IRB to evaluate the plan for the protection of human subjects as described on the Human Subjects Research Proposal Form (see Appendix A) and other documentation submitted with the application. The Criteria Form here is an internal IRB document that may be used by the IRB Members to review any IRB applications. It is included in the </w:t>
      </w:r>
      <w:r w:rsidRPr="005F6266">
        <w:rPr>
          <w:rFonts w:asciiTheme="minorHAnsi" w:hAnsiTheme="minorHAnsi" w:cstheme="minorHAnsi"/>
          <w:i/>
        </w:rPr>
        <w:t xml:space="preserve">Manual </w:t>
      </w:r>
      <w:r w:rsidRPr="005F6266">
        <w:rPr>
          <w:rFonts w:asciiTheme="minorHAnsi" w:hAnsiTheme="minorHAnsi" w:cstheme="minorHAnsi"/>
        </w:rPr>
        <w:t xml:space="preserve">to relay exactly what criteria the IRB utilizes to review all proposed research. Applicants may utilize the form as a “double check” to ensure the application is clear, consistent, and complete. </w:t>
      </w:r>
    </w:p>
    <w:p w14:paraId="2CDF14D9"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86DE2EB" w14:textId="77777777" w:rsidR="00B54521" w:rsidRPr="005F6266" w:rsidRDefault="00B54521">
      <w:pPr>
        <w:spacing w:after="160" w:line="259" w:lineRule="auto"/>
        <w:ind w:left="0" w:right="0" w:firstLine="0"/>
        <w:rPr>
          <w:rFonts w:asciiTheme="minorHAnsi" w:hAnsiTheme="minorHAnsi" w:cstheme="minorHAnsi"/>
          <w:b/>
          <w:u w:val="single" w:color="000000"/>
        </w:rPr>
      </w:pPr>
      <w:r w:rsidRPr="005F6266">
        <w:rPr>
          <w:rFonts w:asciiTheme="minorHAnsi" w:hAnsiTheme="minorHAnsi" w:cstheme="minorHAnsi"/>
          <w:b/>
          <w:u w:val="single" w:color="000000"/>
        </w:rPr>
        <w:br w:type="page"/>
      </w:r>
    </w:p>
    <w:p w14:paraId="0AC6489B" w14:textId="74F44C09" w:rsidR="006F4E96" w:rsidRPr="005F6266" w:rsidRDefault="002117AF" w:rsidP="007C7C9C">
      <w:pPr>
        <w:spacing w:line="247" w:lineRule="auto"/>
        <w:ind w:left="355" w:right="0" w:hanging="10"/>
        <w:jc w:val="both"/>
        <w:rPr>
          <w:rFonts w:asciiTheme="minorHAnsi" w:hAnsiTheme="minorHAnsi" w:cstheme="minorHAnsi"/>
        </w:rPr>
      </w:pPr>
      <w:r w:rsidRPr="005F6266">
        <w:rPr>
          <w:rFonts w:asciiTheme="minorHAnsi" w:hAnsiTheme="minorHAnsi" w:cstheme="minorHAnsi"/>
          <w:b/>
          <w:u w:val="single" w:color="000000"/>
        </w:rPr>
        <w:lastRenderedPageBreak/>
        <w:t>This form is NOT completed by the applicant</w:t>
      </w:r>
      <w:r w:rsidRPr="005F6266">
        <w:rPr>
          <w:rFonts w:asciiTheme="minorHAnsi" w:hAnsiTheme="minorHAnsi" w:cstheme="minorHAnsi"/>
          <w:b/>
        </w:rPr>
        <w:t xml:space="preserve">! </w:t>
      </w:r>
    </w:p>
    <w:p w14:paraId="46EB60F1" w14:textId="77777777" w:rsidR="00F41B76" w:rsidRPr="005F6266" w:rsidRDefault="002117AF" w:rsidP="003F78BF">
      <w:pPr>
        <w:tabs>
          <w:tab w:val="center" w:pos="417"/>
          <w:tab w:val="center" w:pos="984"/>
          <w:tab w:val="center" w:pos="1533"/>
        </w:tabs>
        <w:ind w:left="0" w:right="0" w:firstLine="0"/>
        <w:rPr>
          <w:rFonts w:asciiTheme="minorHAnsi" w:hAnsiTheme="minorHAnsi" w:cstheme="minorHAnsi"/>
        </w:rPr>
      </w:pPr>
      <w:r w:rsidRPr="005F6266">
        <w:rPr>
          <w:rFonts w:asciiTheme="minorHAnsi" w:eastAsia="Calibri" w:hAnsiTheme="minorHAnsi" w:cstheme="minorHAnsi"/>
          <w:sz w:val="22"/>
        </w:rPr>
        <w:tab/>
      </w:r>
      <w:r w:rsidRPr="005F6266">
        <w:rPr>
          <w:rFonts w:asciiTheme="minorHAnsi" w:hAnsiTheme="minorHAnsi" w:cstheme="minorHAnsi"/>
          <w:b/>
          <w:sz w:val="12"/>
        </w:rPr>
        <w:t xml:space="preserve"> </w:t>
      </w:r>
    </w:p>
    <w:tbl>
      <w:tblPr>
        <w:tblStyle w:val="TableGrid"/>
        <w:tblW w:w="0" w:type="auto"/>
        <w:tblLook w:val="04A0" w:firstRow="1" w:lastRow="0" w:firstColumn="1" w:lastColumn="0" w:noHBand="0" w:noVBand="1"/>
      </w:tblPr>
      <w:tblGrid>
        <w:gridCol w:w="689"/>
        <w:gridCol w:w="689"/>
        <w:gridCol w:w="689"/>
        <w:gridCol w:w="8896"/>
      </w:tblGrid>
      <w:tr w:rsidR="00F41B76" w:rsidRPr="005F6266" w14:paraId="214CB955" w14:textId="77777777" w:rsidTr="00F41B76">
        <w:trPr>
          <w:trHeight w:val="300"/>
        </w:trPr>
        <w:tc>
          <w:tcPr>
            <w:tcW w:w="960" w:type="dxa"/>
            <w:noWrap/>
            <w:hideMark/>
          </w:tcPr>
          <w:p w14:paraId="4EF2E3F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YES</w:t>
            </w:r>
          </w:p>
        </w:tc>
        <w:tc>
          <w:tcPr>
            <w:tcW w:w="960" w:type="dxa"/>
            <w:noWrap/>
            <w:hideMark/>
          </w:tcPr>
          <w:p w14:paraId="5720D34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NO</w:t>
            </w:r>
          </w:p>
        </w:tc>
        <w:tc>
          <w:tcPr>
            <w:tcW w:w="960" w:type="dxa"/>
            <w:noWrap/>
            <w:hideMark/>
          </w:tcPr>
          <w:p w14:paraId="2155FC0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N/A</w:t>
            </w:r>
          </w:p>
        </w:tc>
        <w:tc>
          <w:tcPr>
            <w:tcW w:w="13872" w:type="dxa"/>
            <w:noWrap/>
            <w:hideMark/>
          </w:tcPr>
          <w:p w14:paraId="7AB2329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p>
        </w:tc>
      </w:tr>
      <w:tr w:rsidR="00F41B76" w:rsidRPr="005F6266" w14:paraId="09BFE7BF" w14:textId="77777777" w:rsidTr="00F41B76">
        <w:trPr>
          <w:trHeight w:val="300"/>
        </w:trPr>
        <w:tc>
          <w:tcPr>
            <w:tcW w:w="960" w:type="dxa"/>
            <w:noWrap/>
            <w:hideMark/>
          </w:tcPr>
          <w:p w14:paraId="176EB4F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D204AD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AE39995"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887B88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1. Risks to subjects are minimized by using procedures which:</w:t>
            </w:r>
          </w:p>
        </w:tc>
      </w:tr>
      <w:tr w:rsidR="00F41B76" w:rsidRPr="005F6266" w14:paraId="5CB3145D" w14:textId="77777777" w:rsidTr="00F41B76">
        <w:trPr>
          <w:trHeight w:val="300"/>
        </w:trPr>
        <w:tc>
          <w:tcPr>
            <w:tcW w:w="960" w:type="dxa"/>
            <w:noWrap/>
            <w:hideMark/>
          </w:tcPr>
          <w:p w14:paraId="222A3AD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9211E2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68DBCC5"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68F90CE" w14:textId="6581E5EB" w:rsidR="00F41B76" w:rsidRPr="005F6266" w:rsidRDefault="00A95CFA" w:rsidP="003645D3">
            <w:pPr>
              <w:tabs>
                <w:tab w:val="center" w:pos="417"/>
                <w:tab w:val="center" w:pos="970"/>
                <w:tab w:val="center" w:pos="1533"/>
              </w:tabs>
              <w:ind w:right="0" w:firstLine="152"/>
              <w:rPr>
                <w:rFonts w:asciiTheme="minorHAnsi" w:hAnsiTheme="minorHAnsi" w:cstheme="minorHAnsi"/>
                <w:bCs/>
                <w:szCs w:val="20"/>
              </w:rPr>
            </w:pPr>
            <w:r w:rsidRPr="005F6266">
              <w:rPr>
                <w:rFonts w:asciiTheme="minorHAnsi" w:hAnsiTheme="minorHAnsi" w:cstheme="minorHAnsi"/>
                <w:bCs/>
                <w:szCs w:val="20"/>
              </w:rPr>
              <w:t xml:space="preserve">a. </w:t>
            </w:r>
            <w:proofErr w:type="gramStart"/>
            <w:r w:rsidR="003645D3" w:rsidRPr="005F6266">
              <w:rPr>
                <w:rFonts w:asciiTheme="minorHAnsi" w:hAnsiTheme="minorHAnsi" w:cstheme="minorHAnsi"/>
                <w:bCs/>
                <w:szCs w:val="20"/>
              </w:rPr>
              <w:t>are</w:t>
            </w:r>
            <w:proofErr w:type="gramEnd"/>
            <w:r w:rsidR="003645D3" w:rsidRPr="005F6266">
              <w:rPr>
                <w:rFonts w:asciiTheme="minorHAnsi" w:hAnsiTheme="minorHAnsi" w:cstheme="minorHAnsi"/>
                <w:bCs/>
                <w:szCs w:val="20"/>
              </w:rPr>
              <w:t xml:space="preserve"> consistent with sound research</w:t>
            </w:r>
            <w:r w:rsidR="003D60AB" w:rsidRPr="005F6266">
              <w:rPr>
                <w:rFonts w:asciiTheme="minorHAnsi" w:hAnsiTheme="minorHAnsi" w:cstheme="minorHAnsi"/>
                <w:bCs/>
                <w:szCs w:val="20"/>
              </w:rPr>
              <w:t xml:space="preserve"> design</w:t>
            </w:r>
            <w:r w:rsidRPr="005F6266">
              <w:rPr>
                <w:rFonts w:asciiTheme="minorHAnsi" w:hAnsiTheme="minorHAnsi" w:cstheme="minorHAnsi"/>
                <w:bCs/>
                <w:szCs w:val="20"/>
              </w:rPr>
              <w:t>.</w:t>
            </w:r>
          </w:p>
        </w:tc>
      </w:tr>
      <w:tr w:rsidR="00F41B76" w:rsidRPr="005F6266" w14:paraId="1A60CE92" w14:textId="77777777" w:rsidTr="00F41B76">
        <w:trPr>
          <w:trHeight w:val="300"/>
        </w:trPr>
        <w:tc>
          <w:tcPr>
            <w:tcW w:w="960" w:type="dxa"/>
            <w:noWrap/>
            <w:hideMark/>
          </w:tcPr>
          <w:p w14:paraId="5D21125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8C99CA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98B6E9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051F3C81" w14:textId="20F136DC" w:rsidR="00F41B76" w:rsidRPr="005F6266" w:rsidRDefault="00F41B76" w:rsidP="00004A50">
            <w:pPr>
              <w:tabs>
                <w:tab w:val="center" w:pos="417"/>
                <w:tab w:val="center" w:pos="970"/>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b.</w:t>
            </w:r>
            <w:r w:rsidR="00CA7804" w:rsidRPr="005F6266">
              <w:rPr>
                <w:rFonts w:asciiTheme="minorHAnsi" w:hAnsiTheme="minorHAnsi" w:cstheme="minorHAnsi"/>
                <w:bCs/>
                <w:szCs w:val="20"/>
              </w:rPr>
              <w:t xml:space="preserve"> </w:t>
            </w:r>
            <w:proofErr w:type="gramStart"/>
            <w:r w:rsidRPr="005F6266">
              <w:rPr>
                <w:rFonts w:asciiTheme="minorHAnsi" w:hAnsiTheme="minorHAnsi" w:cstheme="minorHAnsi"/>
                <w:bCs/>
                <w:szCs w:val="20"/>
              </w:rPr>
              <w:t>do</w:t>
            </w:r>
            <w:proofErr w:type="gramEnd"/>
            <w:r w:rsidRPr="005F6266">
              <w:rPr>
                <w:rFonts w:asciiTheme="minorHAnsi" w:hAnsiTheme="minorHAnsi" w:cstheme="minorHAnsi"/>
                <w:bCs/>
                <w:szCs w:val="20"/>
              </w:rPr>
              <w:t xml:space="preserve"> not unnecessarily expose subjects to risk (pregnant women excluded from exercise).</w:t>
            </w:r>
          </w:p>
        </w:tc>
      </w:tr>
      <w:tr w:rsidR="00F41B76" w:rsidRPr="005F6266" w14:paraId="08532DA0" w14:textId="77777777" w:rsidTr="00F41B76">
        <w:trPr>
          <w:trHeight w:val="300"/>
        </w:trPr>
        <w:tc>
          <w:tcPr>
            <w:tcW w:w="960" w:type="dxa"/>
            <w:noWrap/>
            <w:hideMark/>
          </w:tcPr>
          <w:p w14:paraId="0EE1893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D5AA699"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9B639B0"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ECFE362" w14:textId="0F812BAE"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c. when appropriate, are already being performed for diagnostic or treatment purposes.</w:t>
            </w:r>
          </w:p>
        </w:tc>
      </w:tr>
      <w:tr w:rsidR="00F41B76" w:rsidRPr="005F6266" w14:paraId="77055497" w14:textId="77777777" w:rsidTr="00F41B76">
        <w:trPr>
          <w:trHeight w:val="300"/>
        </w:trPr>
        <w:tc>
          <w:tcPr>
            <w:tcW w:w="960" w:type="dxa"/>
            <w:noWrap/>
            <w:hideMark/>
          </w:tcPr>
          <w:p w14:paraId="7A0A12E3"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F837E6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295440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35ECDA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2/3. Risks to subjects are reasonable in relation to anticipated benefits.</w:t>
            </w:r>
          </w:p>
        </w:tc>
      </w:tr>
      <w:tr w:rsidR="00F41B76" w:rsidRPr="005F6266" w14:paraId="4C5C660B" w14:textId="77777777" w:rsidTr="00F41B76">
        <w:trPr>
          <w:trHeight w:val="300"/>
        </w:trPr>
        <w:tc>
          <w:tcPr>
            <w:tcW w:w="960" w:type="dxa"/>
            <w:noWrap/>
            <w:hideMark/>
          </w:tcPr>
          <w:p w14:paraId="228B108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C05E5A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947427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DCE3F39" w14:textId="17908AC4"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4.</w:t>
            </w:r>
            <w:r w:rsidR="00CA7804" w:rsidRPr="005F6266">
              <w:rPr>
                <w:rFonts w:asciiTheme="minorHAnsi" w:hAnsiTheme="minorHAnsi" w:cstheme="minorHAnsi"/>
                <w:bCs/>
                <w:szCs w:val="20"/>
              </w:rPr>
              <w:t xml:space="preserve"> </w:t>
            </w:r>
            <w:r w:rsidRPr="005F6266">
              <w:rPr>
                <w:rFonts w:asciiTheme="minorHAnsi" w:hAnsiTheme="minorHAnsi" w:cstheme="minorHAnsi"/>
                <w:bCs/>
                <w:szCs w:val="20"/>
              </w:rPr>
              <w:t xml:space="preserve">Selection of subjects is </w:t>
            </w:r>
            <w:proofErr w:type="gramStart"/>
            <w:r w:rsidRPr="005F6266">
              <w:rPr>
                <w:rFonts w:asciiTheme="minorHAnsi" w:hAnsiTheme="minorHAnsi" w:cstheme="minorHAnsi"/>
                <w:bCs/>
                <w:szCs w:val="20"/>
              </w:rPr>
              <w:t>equitable</w:t>
            </w:r>
            <w:proofErr w:type="gramEnd"/>
            <w:r w:rsidRPr="005F6266">
              <w:rPr>
                <w:rFonts w:asciiTheme="minorHAnsi" w:hAnsiTheme="minorHAnsi" w:cstheme="minorHAnsi"/>
                <w:bCs/>
                <w:szCs w:val="20"/>
              </w:rPr>
              <w:t xml:space="preserve"> and subjects will be selected from the least vulnerable population possible given the nature of the planned research.</w:t>
            </w:r>
          </w:p>
        </w:tc>
      </w:tr>
      <w:tr w:rsidR="00F41B76" w:rsidRPr="005F6266" w14:paraId="1B11608A" w14:textId="77777777" w:rsidTr="00F41B76">
        <w:trPr>
          <w:trHeight w:val="300"/>
        </w:trPr>
        <w:tc>
          <w:tcPr>
            <w:tcW w:w="960" w:type="dxa"/>
            <w:noWrap/>
            <w:hideMark/>
          </w:tcPr>
          <w:p w14:paraId="0FC382E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A816F4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29783D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9AA732C" w14:textId="073DC995" w:rsidR="00F41B76" w:rsidRPr="005F6266" w:rsidRDefault="00F1425B" w:rsidP="00F1425B">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 xml:space="preserve">5. </w:t>
            </w:r>
            <w:r w:rsidR="00F41B76" w:rsidRPr="005F6266">
              <w:rPr>
                <w:rFonts w:asciiTheme="minorHAnsi" w:hAnsiTheme="minorHAnsi" w:cstheme="minorHAnsi"/>
                <w:bCs/>
                <w:szCs w:val="20"/>
              </w:rPr>
              <w:t>Risk/benefit ratio of exposure to deception is acceptable.</w:t>
            </w:r>
          </w:p>
        </w:tc>
      </w:tr>
      <w:tr w:rsidR="00F41B76" w:rsidRPr="005F6266" w14:paraId="2EC9E021" w14:textId="77777777" w:rsidTr="00F41B76">
        <w:trPr>
          <w:trHeight w:val="300"/>
        </w:trPr>
        <w:tc>
          <w:tcPr>
            <w:tcW w:w="960" w:type="dxa"/>
            <w:noWrap/>
            <w:hideMark/>
          </w:tcPr>
          <w:p w14:paraId="04B143D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F850B77"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E15A51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2F6AC9BB" w14:textId="6EF1BAEA" w:rsidR="00F41B76" w:rsidRPr="005F6266" w:rsidRDefault="00F1425B" w:rsidP="00F1425B">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 xml:space="preserve">6. </w:t>
            </w:r>
            <w:r w:rsidR="00F41B76" w:rsidRPr="005F6266">
              <w:rPr>
                <w:rFonts w:asciiTheme="minorHAnsi" w:hAnsiTheme="minorHAnsi" w:cstheme="minorHAnsi"/>
                <w:bCs/>
                <w:szCs w:val="20"/>
              </w:rPr>
              <w:t>Risk/benefit ratio of exposure to coercion is acceptable.</w:t>
            </w:r>
          </w:p>
        </w:tc>
      </w:tr>
      <w:tr w:rsidR="00F41B76" w:rsidRPr="005F6266" w14:paraId="2E1BB3DA" w14:textId="77777777" w:rsidTr="00F41B76">
        <w:trPr>
          <w:trHeight w:val="300"/>
        </w:trPr>
        <w:tc>
          <w:tcPr>
            <w:tcW w:w="960" w:type="dxa"/>
            <w:noWrap/>
            <w:hideMark/>
          </w:tcPr>
          <w:p w14:paraId="11A8199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8EBB51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58FF6E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EFF959D" w14:textId="76FA3741" w:rsidR="00F41B76" w:rsidRPr="005F6266" w:rsidRDefault="00F1425B" w:rsidP="00F1425B">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 xml:space="preserve">7. </w:t>
            </w:r>
            <w:r w:rsidR="00F41B76" w:rsidRPr="005F6266">
              <w:rPr>
                <w:rFonts w:asciiTheme="minorHAnsi" w:hAnsiTheme="minorHAnsi" w:cstheme="minorHAnsi"/>
                <w:bCs/>
                <w:szCs w:val="20"/>
              </w:rPr>
              <w:t xml:space="preserve">Plan for desensitization and/or </w:t>
            </w:r>
            <w:proofErr w:type="spellStart"/>
            <w:r w:rsidR="00F41B76" w:rsidRPr="005F6266">
              <w:rPr>
                <w:rFonts w:asciiTheme="minorHAnsi" w:hAnsiTheme="minorHAnsi" w:cstheme="minorHAnsi"/>
                <w:bCs/>
                <w:szCs w:val="20"/>
              </w:rPr>
              <w:t>dehoaxing</w:t>
            </w:r>
            <w:proofErr w:type="spellEnd"/>
            <w:r w:rsidR="00F41B76" w:rsidRPr="005F6266">
              <w:rPr>
                <w:rFonts w:asciiTheme="minorHAnsi" w:hAnsiTheme="minorHAnsi" w:cstheme="minorHAnsi"/>
                <w:bCs/>
                <w:szCs w:val="20"/>
              </w:rPr>
              <w:t xml:space="preserve"> is acceptable.</w:t>
            </w:r>
          </w:p>
        </w:tc>
      </w:tr>
      <w:tr w:rsidR="00F41B76" w:rsidRPr="005F6266" w14:paraId="72B5665D" w14:textId="77777777" w:rsidTr="00F41B76">
        <w:trPr>
          <w:trHeight w:val="300"/>
        </w:trPr>
        <w:tc>
          <w:tcPr>
            <w:tcW w:w="960" w:type="dxa"/>
            <w:noWrap/>
            <w:hideMark/>
          </w:tcPr>
          <w:p w14:paraId="77CF89E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FEB8A8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A2F9027"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4DB9F9EA" w14:textId="7EF7ADFB" w:rsidR="00F41B76" w:rsidRPr="005F6266" w:rsidRDefault="00F1425B" w:rsidP="00F1425B">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 xml:space="preserve">8. </w:t>
            </w:r>
            <w:r w:rsidR="00F41B76" w:rsidRPr="005F6266">
              <w:rPr>
                <w:rFonts w:asciiTheme="minorHAnsi" w:hAnsiTheme="minorHAnsi" w:cstheme="minorHAnsi"/>
                <w:bCs/>
                <w:szCs w:val="20"/>
              </w:rPr>
              <w:t>Subjects are protected from coercion related to researcher-subject relationship.</w:t>
            </w:r>
          </w:p>
        </w:tc>
      </w:tr>
      <w:tr w:rsidR="00F41B76" w:rsidRPr="005F6266" w14:paraId="1E3419F7" w14:textId="77777777" w:rsidTr="00F41B76">
        <w:trPr>
          <w:trHeight w:val="300"/>
        </w:trPr>
        <w:tc>
          <w:tcPr>
            <w:tcW w:w="960" w:type="dxa"/>
            <w:noWrap/>
            <w:hideMark/>
          </w:tcPr>
          <w:p w14:paraId="3424EE4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7D4FFD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166C45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2E8778D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9/10. Procedures for maintenance of subjects’ data are acceptable for the planned design.</w:t>
            </w:r>
          </w:p>
        </w:tc>
      </w:tr>
      <w:tr w:rsidR="00F41B76" w:rsidRPr="005F6266" w14:paraId="05AABB54" w14:textId="77777777" w:rsidTr="00F41B76">
        <w:trPr>
          <w:trHeight w:val="300"/>
        </w:trPr>
        <w:tc>
          <w:tcPr>
            <w:tcW w:w="960" w:type="dxa"/>
            <w:noWrap/>
            <w:hideMark/>
          </w:tcPr>
          <w:p w14:paraId="4FD4D93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39F086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712FC7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2E6C23EB" w14:textId="77BF3CAD" w:rsidR="00F41B76" w:rsidRPr="005F6266" w:rsidRDefault="00F1425B" w:rsidP="00F1425B">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 xml:space="preserve">11. </w:t>
            </w:r>
            <w:r w:rsidR="00F41B76" w:rsidRPr="005F6266">
              <w:rPr>
                <w:rFonts w:asciiTheme="minorHAnsi" w:hAnsiTheme="minorHAnsi" w:cstheme="minorHAnsi"/>
                <w:bCs/>
                <w:szCs w:val="20"/>
              </w:rPr>
              <w:t>All subjects have equitable access to research findings.</w:t>
            </w:r>
          </w:p>
        </w:tc>
      </w:tr>
      <w:tr w:rsidR="00F41B76" w:rsidRPr="005F6266" w14:paraId="30F07B63" w14:textId="77777777" w:rsidTr="00F41B76">
        <w:trPr>
          <w:trHeight w:val="300"/>
        </w:trPr>
        <w:tc>
          <w:tcPr>
            <w:tcW w:w="960" w:type="dxa"/>
            <w:noWrap/>
            <w:hideMark/>
          </w:tcPr>
          <w:p w14:paraId="01E1278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5B6781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42971C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34FEE052" w14:textId="6E0B82E6"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12. Required elements of INFORMED CONSENT:</w:t>
            </w:r>
          </w:p>
        </w:tc>
      </w:tr>
      <w:tr w:rsidR="00F41B76" w:rsidRPr="005F6266" w14:paraId="092D4D5A" w14:textId="77777777" w:rsidTr="00F41B76">
        <w:trPr>
          <w:trHeight w:val="300"/>
        </w:trPr>
        <w:tc>
          <w:tcPr>
            <w:tcW w:w="960" w:type="dxa"/>
            <w:noWrap/>
            <w:hideMark/>
          </w:tcPr>
          <w:p w14:paraId="14BA576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BB74350"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09E1F7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D29018C" w14:textId="4058610B"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a. statement that the study involves research.</w:t>
            </w:r>
          </w:p>
        </w:tc>
      </w:tr>
      <w:tr w:rsidR="00F41B76" w:rsidRPr="005F6266" w14:paraId="22C5BC25" w14:textId="77777777" w:rsidTr="00F41B76">
        <w:trPr>
          <w:trHeight w:val="300"/>
        </w:trPr>
        <w:tc>
          <w:tcPr>
            <w:tcW w:w="960" w:type="dxa"/>
            <w:noWrap/>
            <w:hideMark/>
          </w:tcPr>
          <w:p w14:paraId="29FD21F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F0D5B1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E6BA6E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32EF5612" w14:textId="357E4BE5"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b. name of primary researcher.</w:t>
            </w:r>
          </w:p>
        </w:tc>
      </w:tr>
      <w:tr w:rsidR="00F41B76" w:rsidRPr="005F6266" w14:paraId="421FE4A8" w14:textId="77777777" w:rsidTr="00F41B76">
        <w:trPr>
          <w:trHeight w:val="300"/>
        </w:trPr>
        <w:tc>
          <w:tcPr>
            <w:tcW w:w="960" w:type="dxa"/>
            <w:noWrap/>
            <w:hideMark/>
          </w:tcPr>
          <w:p w14:paraId="16CF957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4A678C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17570F7"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417BB6C8" w14:textId="51D6666D"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c. title of research or general topic of research.</w:t>
            </w:r>
          </w:p>
        </w:tc>
      </w:tr>
      <w:tr w:rsidR="00F41B76" w:rsidRPr="005F6266" w14:paraId="0FBF935D" w14:textId="77777777" w:rsidTr="00F41B76">
        <w:trPr>
          <w:trHeight w:val="300"/>
        </w:trPr>
        <w:tc>
          <w:tcPr>
            <w:tcW w:w="960" w:type="dxa"/>
            <w:noWrap/>
            <w:hideMark/>
          </w:tcPr>
          <w:p w14:paraId="5C93DE3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FC1C8D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843A60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1645D315" w14:textId="417E22CF"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d. explanation of the purposes of the research.</w:t>
            </w:r>
          </w:p>
        </w:tc>
      </w:tr>
      <w:tr w:rsidR="00F41B76" w:rsidRPr="005F6266" w14:paraId="2FBC8CF5" w14:textId="77777777" w:rsidTr="00F41B76">
        <w:trPr>
          <w:trHeight w:val="300"/>
        </w:trPr>
        <w:tc>
          <w:tcPr>
            <w:tcW w:w="960" w:type="dxa"/>
            <w:noWrap/>
            <w:hideMark/>
          </w:tcPr>
          <w:p w14:paraId="43851C3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4995EF9"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ADD583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488EF793" w14:textId="533914A2"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e. expected duration of the subject’s participation.</w:t>
            </w:r>
          </w:p>
        </w:tc>
      </w:tr>
      <w:tr w:rsidR="00F41B76" w:rsidRPr="005F6266" w14:paraId="3EA61B40" w14:textId="77777777" w:rsidTr="00F41B76">
        <w:trPr>
          <w:trHeight w:val="300"/>
        </w:trPr>
        <w:tc>
          <w:tcPr>
            <w:tcW w:w="960" w:type="dxa"/>
            <w:noWrap/>
            <w:hideMark/>
          </w:tcPr>
          <w:p w14:paraId="6F786293"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86A9DD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D36CF8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2AC40FFD" w14:textId="4565AB0F"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f. description of the procedures to be followed.</w:t>
            </w:r>
          </w:p>
        </w:tc>
      </w:tr>
      <w:tr w:rsidR="00F41B76" w:rsidRPr="005F6266" w14:paraId="1957BA18" w14:textId="77777777" w:rsidTr="00F41B76">
        <w:trPr>
          <w:trHeight w:val="300"/>
        </w:trPr>
        <w:tc>
          <w:tcPr>
            <w:tcW w:w="960" w:type="dxa"/>
            <w:noWrap/>
            <w:hideMark/>
          </w:tcPr>
          <w:p w14:paraId="057044E3"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F0F7BC0"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00B52E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D798106" w14:textId="7832811A"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g. identification of any experimental procedures to be used.</w:t>
            </w:r>
          </w:p>
        </w:tc>
      </w:tr>
      <w:tr w:rsidR="00F41B76" w:rsidRPr="005F6266" w14:paraId="642B6668" w14:textId="77777777" w:rsidTr="00F41B76">
        <w:trPr>
          <w:trHeight w:val="300"/>
        </w:trPr>
        <w:tc>
          <w:tcPr>
            <w:tcW w:w="960" w:type="dxa"/>
            <w:noWrap/>
            <w:hideMark/>
          </w:tcPr>
          <w:p w14:paraId="558AE84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CFF0460"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E57C35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37EEEDF3" w14:textId="0783C282"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h. description of possible risks and/or discomforts.</w:t>
            </w:r>
          </w:p>
        </w:tc>
      </w:tr>
      <w:tr w:rsidR="00F41B76" w:rsidRPr="005F6266" w14:paraId="5A18E403" w14:textId="77777777" w:rsidTr="00F41B76">
        <w:trPr>
          <w:trHeight w:val="300"/>
        </w:trPr>
        <w:tc>
          <w:tcPr>
            <w:tcW w:w="960" w:type="dxa"/>
            <w:noWrap/>
            <w:hideMark/>
          </w:tcPr>
          <w:p w14:paraId="7004898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91D19D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C765667"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12DD97E5" w14:textId="4BAC7EBE"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proofErr w:type="spellStart"/>
            <w:r w:rsidRPr="005F6266">
              <w:rPr>
                <w:rFonts w:asciiTheme="minorHAnsi" w:hAnsiTheme="minorHAnsi" w:cstheme="minorHAnsi"/>
                <w:bCs/>
                <w:szCs w:val="20"/>
              </w:rPr>
              <w:t>i</w:t>
            </w:r>
            <w:proofErr w:type="spellEnd"/>
            <w:r w:rsidRPr="005F6266">
              <w:rPr>
                <w:rFonts w:asciiTheme="minorHAnsi" w:hAnsiTheme="minorHAnsi" w:cstheme="minorHAnsi"/>
                <w:bCs/>
                <w:szCs w:val="20"/>
              </w:rPr>
              <w:t>. Description of realistic benefits to the subject or others.</w:t>
            </w:r>
          </w:p>
        </w:tc>
      </w:tr>
      <w:tr w:rsidR="00F41B76" w:rsidRPr="005F6266" w14:paraId="6309C2E3" w14:textId="77777777" w:rsidTr="00F41B76">
        <w:trPr>
          <w:trHeight w:val="300"/>
        </w:trPr>
        <w:tc>
          <w:tcPr>
            <w:tcW w:w="960" w:type="dxa"/>
            <w:noWrap/>
            <w:hideMark/>
          </w:tcPr>
          <w:p w14:paraId="07F02D4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40666C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4A25DB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03F181B6" w14:textId="22DF06F6"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j. disclosure of appropriate alternate procedures and/or treatments, if any, that might be advantageous to subjects.</w:t>
            </w:r>
          </w:p>
        </w:tc>
      </w:tr>
      <w:tr w:rsidR="00F41B76" w:rsidRPr="005F6266" w14:paraId="59508354" w14:textId="77777777" w:rsidTr="00F41B76">
        <w:trPr>
          <w:trHeight w:val="300"/>
        </w:trPr>
        <w:tc>
          <w:tcPr>
            <w:tcW w:w="960" w:type="dxa"/>
            <w:noWrap/>
            <w:hideMark/>
          </w:tcPr>
          <w:p w14:paraId="088658E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50D78F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0E6C73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007666C0" w14:textId="3DE85C6C"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k. extent to which confidentiality or anonymity will be maintained.</w:t>
            </w:r>
          </w:p>
        </w:tc>
      </w:tr>
      <w:tr w:rsidR="00F41B76" w:rsidRPr="005F6266" w14:paraId="193351BE" w14:textId="77777777" w:rsidTr="00F41B76">
        <w:trPr>
          <w:trHeight w:val="300"/>
        </w:trPr>
        <w:tc>
          <w:tcPr>
            <w:tcW w:w="960" w:type="dxa"/>
            <w:noWrap/>
            <w:hideMark/>
          </w:tcPr>
          <w:p w14:paraId="00CB1479"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9DD149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16AB16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524A0A2" w14:textId="162E7381"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l. Statement that participation is voluntary and refusal to participate will involve no penalty or loss of benefits to which subject is otherwise entitled.</w:t>
            </w:r>
          </w:p>
        </w:tc>
      </w:tr>
      <w:tr w:rsidR="00F41B76" w:rsidRPr="005F6266" w14:paraId="0EF06D3A" w14:textId="77777777" w:rsidTr="00F41B76">
        <w:trPr>
          <w:trHeight w:val="300"/>
        </w:trPr>
        <w:tc>
          <w:tcPr>
            <w:tcW w:w="960" w:type="dxa"/>
            <w:noWrap/>
            <w:hideMark/>
          </w:tcPr>
          <w:p w14:paraId="60D3960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0305B1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A248B67"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704D1C5" w14:textId="0F11CE4B"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m. statement that subject may withdraw participation and when and how subject can do so.</w:t>
            </w:r>
          </w:p>
        </w:tc>
      </w:tr>
      <w:tr w:rsidR="00F41B76" w:rsidRPr="005F6266" w14:paraId="663661AD" w14:textId="77777777" w:rsidTr="00F41B76">
        <w:trPr>
          <w:trHeight w:val="300"/>
        </w:trPr>
        <w:tc>
          <w:tcPr>
            <w:tcW w:w="960" w:type="dxa"/>
            <w:noWrap/>
            <w:hideMark/>
          </w:tcPr>
          <w:p w14:paraId="389B0AE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EFD5E83"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491F9C55"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CBD536D" w14:textId="3923D017"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n. contact person for questions about research and subject’s rights. In studies of more than minimal risk or questionable liability:</w:t>
            </w:r>
          </w:p>
        </w:tc>
      </w:tr>
      <w:tr w:rsidR="00F41B76" w:rsidRPr="005F6266" w14:paraId="01352E67" w14:textId="77777777" w:rsidTr="00F41B76">
        <w:trPr>
          <w:trHeight w:val="300"/>
        </w:trPr>
        <w:tc>
          <w:tcPr>
            <w:tcW w:w="960" w:type="dxa"/>
            <w:noWrap/>
            <w:hideMark/>
          </w:tcPr>
          <w:p w14:paraId="4F4E04F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F21266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5CB6A3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7B621A2" w14:textId="683E26AE" w:rsidR="00F41B76" w:rsidRPr="005F6266" w:rsidRDefault="00671A1E"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o</w:t>
            </w:r>
            <w:r w:rsidR="00F41B76" w:rsidRPr="005F6266">
              <w:rPr>
                <w:rFonts w:asciiTheme="minorHAnsi" w:hAnsiTheme="minorHAnsi" w:cstheme="minorHAnsi"/>
                <w:bCs/>
                <w:szCs w:val="20"/>
              </w:rPr>
              <w:t>. explanation as to whether compensation is provided and what it consists of.</w:t>
            </w:r>
          </w:p>
        </w:tc>
      </w:tr>
      <w:tr w:rsidR="00F41B76" w:rsidRPr="005F6266" w14:paraId="0414692C" w14:textId="77777777" w:rsidTr="00F41B76">
        <w:trPr>
          <w:trHeight w:val="300"/>
        </w:trPr>
        <w:tc>
          <w:tcPr>
            <w:tcW w:w="960" w:type="dxa"/>
            <w:noWrap/>
            <w:hideMark/>
          </w:tcPr>
          <w:p w14:paraId="7041E42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AD9C778"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7FC600CF"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6A1A0A92" w14:textId="55D2E107" w:rsidR="00F41B76" w:rsidRPr="005F6266" w:rsidRDefault="00671A1E"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p</w:t>
            </w:r>
            <w:r w:rsidR="00F41B76" w:rsidRPr="005F6266">
              <w:rPr>
                <w:rFonts w:asciiTheme="minorHAnsi" w:hAnsiTheme="minorHAnsi" w:cstheme="minorHAnsi"/>
                <w:bCs/>
                <w:szCs w:val="20"/>
              </w:rPr>
              <w:t>. name, title, and phone number or address of contact person in event of research-related injury.</w:t>
            </w:r>
          </w:p>
        </w:tc>
      </w:tr>
      <w:tr w:rsidR="00F41B76" w:rsidRPr="005F6266" w14:paraId="3BDC09F6" w14:textId="77777777" w:rsidTr="00F41B76">
        <w:trPr>
          <w:trHeight w:val="300"/>
        </w:trPr>
        <w:tc>
          <w:tcPr>
            <w:tcW w:w="960" w:type="dxa"/>
            <w:noWrap/>
            <w:hideMark/>
          </w:tcPr>
          <w:p w14:paraId="1E13603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685E6C9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979354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09FCA1E8" w14:textId="753487A5" w:rsidR="00F41B76" w:rsidRPr="005F6266" w:rsidRDefault="00671A1E"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q</w:t>
            </w:r>
            <w:r w:rsidR="00F41B76" w:rsidRPr="005F6266">
              <w:rPr>
                <w:rFonts w:asciiTheme="minorHAnsi" w:hAnsiTheme="minorHAnsi" w:cstheme="minorHAnsi"/>
                <w:bCs/>
                <w:szCs w:val="20"/>
              </w:rPr>
              <w:t>. explanation as to whether medical treatments are available if injury occurs and what they consist of, or where further information may be obtained.</w:t>
            </w:r>
          </w:p>
        </w:tc>
      </w:tr>
      <w:tr w:rsidR="00F41B76" w:rsidRPr="005F6266" w14:paraId="76A3FB20" w14:textId="77777777" w:rsidTr="00F41B76">
        <w:trPr>
          <w:trHeight w:val="300"/>
        </w:trPr>
        <w:tc>
          <w:tcPr>
            <w:tcW w:w="960" w:type="dxa"/>
            <w:noWrap/>
            <w:hideMark/>
          </w:tcPr>
          <w:p w14:paraId="0377038E"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07D00241"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1F33CC5"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B6F4481" w14:textId="15FBC8D5" w:rsidR="00F41B76" w:rsidRPr="005F6266" w:rsidRDefault="00671A1E"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r</w:t>
            </w:r>
            <w:r w:rsidR="00F41B76" w:rsidRPr="005F6266">
              <w:rPr>
                <w:rFonts w:asciiTheme="minorHAnsi" w:hAnsiTheme="minorHAnsi" w:cstheme="minorHAnsi"/>
                <w:bCs/>
                <w:szCs w:val="20"/>
              </w:rPr>
              <w:t>. consent is documented/dated with signature of subject or subject’s legal representative.</w:t>
            </w:r>
          </w:p>
        </w:tc>
      </w:tr>
      <w:tr w:rsidR="00F41B76" w:rsidRPr="005F6266" w14:paraId="140F60B8" w14:textId="77777777" w:rsidTr="00F41B76">
        <w:trPr>
          <w:trHeight w:val="300"/>
        </w:trPr>
        <w:tc>
          <w:tcPr>
            <w:tcW w:w="960" w:type="dxa"/>
            <w:noWrap/>
            <w:hideMark/>
          </w:tcPr>
          <w:p w14:paraId="0BE5FAF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0DA288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C50B4F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F3BCC09" w14:textId="6E177594" w:rsidR="00F41B76" w:rsidRPr="005F6266" w:rsidRDefault="00F41B76" w:rsidP="00F41B76">
            <w:pPr>
              <w:tabs>
                <w:tab w:val="center" w:pos="417"/>
                <w:tab w:val="center" w:pos="984"/>
                <w:tab w:val="center" w:pos="1533"/>
              </w:tabs>
              <w:ind w:left="0" w:right="0" w:firstLine="0"/>
              <w:rPr>
                <w:rFonts w:asciiTheme="minorHAnsi" w:hAnsiTheme="minorHAnsi" w:cstheme="minorHAnsi"/>
                <w:bCs/>
                <w:szCs w:val="20"/>
              </w:rPr>
            </w:pPr>
            <w:r w:rsidRPr="005F6266">
              <w:rPr>
                <w:rFonts w:asciiTheme="minorHAnsi" w:hAnsiTheme="minorHAnsi" w:cstheme="minorHAnsi"/>
                <w:bCs/>
                <w:szCs w:val="20"/>
              </w:rPr>
              <w:t>13. Required elements of IMPLIED CONSENT (when coding mechanisms are used):</w:t>
            </w:r>
          </w:p>
        </w:tc>
      </w:tr>
      <w:tr w:rsidR="00F41B76" w:rsidRPr="005F6266" w14:paraId="04882CF2" w14:textId="77777777" w:rsidTr="00F41B76">
        <w:trPr>
          <w:trHeight w:val="300"/>
        </w:trPr>
        <w:tc>
          <w:tcPr>
            <w:tcW w:w="960" w:type="dxa"/>
            <w:noWrap/>
            <w:hideMark/>
          </w:tcPr>
          <w:p w14:paraId="2CFE3874"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FC88A2A"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B6946CC"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50CDDC45" w14:textId="2E593D41"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a. subjects are informed that coding is being used.</w:t>
            </w:r>
          </w:p>
        </w:tc>
      </w:tr>
      <w:tr w:rsidR="00F41B76" w:rsidRPr="005F6266" w14:paraId="060B6FA9" w14:textId="77777777" w:rsidTr="00F41B76">
        <w:trPr>
          <w:trHeight w:val="300"/>
        </w:trPr>
        <w:tc>
          <w:tcPr>
            <w:tcW w:w="960" w:type="dxa"/>
            <w:noWrap/>
            <w:hideMark/>
          </w:tcPr>
          <w:p w14:paraId="7730E646"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29FF0BA2"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386E1799"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728C28F0" w14:textId="67289FA0"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b. researcher destroys coding mechanism at completion of data collection.</w:t>
            </w:r>
          </w:p>
        </w:tc>
      </w:tr>
      <w:tr w:rsidR="00F41B76" w:rsidRPr="005F6266" w14:paraId="0444499A" w14:textId="77777777" w:rsidTr="00F41B76">
        <w:trPr>
          <w:trHeight w:val="300"/>
        </w:trPr>
        <w:tc>
          <w:tcPr>
            <w:tcW w:w="960" w:type="dxa"/>
            <w:noWrap/>
            <w:hideMark/>
          </w:tcPr>
          <w:p w14:paraId="7FC74C3B"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1BC46939"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960" w:type="dxa"/>
            <w:noWrap/>
            <w:hideMark/>
          </w:tcPr>
          <w:p w14:paraId="590577DD" w14:textId="77777777" w:rsidR="00F41B76" w:rsidRPr="005F6266" w:rsidRDefault="00F41B76" w:rsidP="00F41B76">
            <w:pPr>
              <w:tabs>
                <w:tab w:val="center" w:pos="417"/>
                <w:tab w:val="center" w:pos="984"/>
                <w:tab w:val="center" w:pos="1533"/>
              </w:tabs>
              <w:ind w:left="0" w:right="0" w:firstLine="0"/>
              <w:rPr>
                <w:rFonts w:asciiTheme="minorHAnsi" w:hAnsiTheme="minorHAnsi" w:cstheme="minorHAnsi"/>
                <w:bCs/>
                <w:sz w:val="22"/>
              </w:rPr>
            </w:pPr>
            <w:r w:rsidRPr="005F6266">
              <w:rPr>
                <w:rFonts w:asciiTheme="minorHAnsi" w:hAnsiTheme="minorHAnsi" w:cstheme="minorHAnsi"/>
                <w:bCs/>
                <w:sz w:val="22"/>
              </w:rPr>
              <w:t> </w:t>
            </w:r>
          </w:p>
        </w:tc>
        <w:tc>
          <w:tcPr>
            <w:tcW w:w="13872" w:type="dxa"/>
            <w:noWrap/>
            <w:hideMark/>
          </w:tcPr>
          <w:p w14:paraId="41D4300D" w14:textId="68A7E0D7" w:rsidR="00F41B76" w:rsidRPr="005F6266" w:rsidRDefault="00F41B76" w:rsidP="00C4537D">
            <w:pPr>
              <w:tabs>
                <w:tab w:val="center" w:pos="417"/>
                <w:tab w:val="center" w:pos="984"/>
                <w:tab w:val="center" w:pos="1533"/>
              </w:tabs>
              <w:ind w:left="521" w:right="0" w:firstLine="0"/>
              <w:rPr>
                <w:rFonts w:asciiTheme="minorHAnsi" w:hAnsiTheme="minorHAnsi" w:cstheme="minorHAnsi"/>
                <w:bCs/>
                <w:szCs w:val="20"/>
              </w:rPr>
            </w:pPr>
            <w:r w:rsidRPr="005F6266">
              <w:rPr>
                <w:rFonts w:asciiTheme="minorHAnsi" w:hAnsiTheme="minorHAnsi" w:cstheme="minorHAnsi"/>
                <w:bCs/>
                <w:szCs w:val="20"/>
              </w:rPr>
              <w:t>c. subjects are informed of date on which coding mechanism is to be destroyed.</w:t>
            </w:r>
          </w:p>
        </w:tc>
      </w:tr>
    </w:tbl>
    <w:p w14:paraId="4EBC578D" w14:textId="4ED47077" w:rsidR="006F4E96" w:rsidRPr="005F6266" w:rsidRDefault="006F4E96" w:rsidP="003F78BF">
      <w:pPr>
        <w:tabs>
          <w:tab w:val="center" w:pos="417"/>
          <w:tab w:val="center" w:pos="984"/>
          <w:tab w:val="center" w:pos="1533"/>
        </w:tabs>
        <w:ind w:left="0" w:right="0" w:firstLine="0"/>
        <w:rPr>
          <w:rFonts w:asciiTheme="minorHAnsi" w:hAnsiTheme="minorHAnsi" w:cstheme="minorHAnsi"/>
        </w:rPr>
      </w:pPr>
    </w:p>
    <w:p w14:paraId="0F7D5512" w14:textId="77777777" w:rsidR="006D44AD" w:rsidRPr="005F6266" w:rsidRDefault="006D44AD" w:rsidP="006821DE">
      <w:pPr>
        <w:rPr>
          <w:rFonts w:asciiTheme="minorHAnsi" w:hAnsiTheme="minorHAnsi" w:cstheme="minorHAnsi"/>
        </w:rPr>
      </w:pPr>
    </w:p>
    <w:p w14:paraId="2A778B80" w14:textId="1BF7E0F2" w:rsidR="006F4E96" w:rsidRPr="005F6266" w:rsidRDefault="002117AF" w:rsidP="006D44AD">
      <w:pPr>
        <w:pStyle w:val="Heading1"/>
        <w:ind w:left="301" w:right="181"/>
        <w:rPr>
          <w:rFonts w:asciiTheme="minorHAnsi" w:hAnsiTheme="minorHAnsi" w:cstheme="minorHAnsi"/>
        </w:rPr>
      </w:pPr>
      <w:bookmarkStart w:id="77" w:name="_Toc171589887"/>
      <w:r w:rsidRPr="005F6266">
        <w:rPr>
          <w:rFonts w:asciiTheme="minorHAnsi" w:hAnsiTheme="minorHAnsi" w:cstheme="minorHAnsi"/>
        </w:rPr>
        <w:lastRenderedPageBreak/>
        <w:t>CHAPTER VII - IRB DISPOSITIONS</w:t>
      </w:r>
      <w:bookmarkEnd w:id="77"/>
      <w:r w:rsidRPr="005F6266">
        <w:rPr>
          <w:rFonts w:asciiTheme="minorHAnsi" w:hAnsiTheme="minorHAnsi" w:cstheme="minorHAnsi"/>
        </w:rPr>
        <w:t xml:space="preserve"> </w:t>
      </w:r>
    </w:p>
    <w:p w14:paraId="472F67B8" w14:textId="77777777" w:rsidR="006F4E96" w:rsidRPr="005F6266" w:rsidRDefault="002117AF" w:rsidP="006D44AD">
      <w:pPr>
        <w:ind w:left="362" w:right="500" w:firstLine="0"/>
        <w:rPr>
          <w:rFonts w:asciiTheme="minorHAnsi" w:hAnsiTheme="minorHAnsi" w:cstheme="minorHAnsi"/>
        </w:rPr>
      </w:pPr>
      <w:r w:rsidRPr="005F6266">
        <w:rPr>
          <w:rFonts w:asciiTheme="minorHAnsi" w:hAnsiTheme="minorHAnsi" w:cstheme="minorHAnsi"/>
        </w:rPr>
        <w:t xml:space="preserve">Four dispositions are possible from the IRB committee review: Full Approval, Approval with Recommendations, Approval with Conditions, or Disapproval. </w:t>
      </w:r>
    </w:p>
    <w:p w14:paraId="00AADCDB" w14:textId="77777777" w:rsidR="006F4E96" w:rsidRPr="005F6266" w:rsidRDefault="002117AF">
      <w:pPr>
        <w:spacing w:after="179"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35E77D53" w14:textId="321556A1" w:rsidR="006F4E96" w:rsidRPr="005F6266" w:rsidRDefault="002117AF" w:rsidP="00941E54">
      <w:pPr>
        <w:pStyle w:val="Heading2"/>
        <w:spacing w:after="0" w:line="259" w:lineRule="auto"/>
        <w:ind w:left="125" w:right="8"/>
        <w:jc w:val="center"/>
        <w:rPr>
          <w:rFonts w:asciiTheme="minorHAnsi" w:hAnsiTheme="minorHAnsi" w:cstheme="minorHAnsi"/>
          <w:sz w:val="24"/>
        </w:rPr>
      </w:pPr>
      <w:bookmarkStart w:id="78" w:name="_Toc171589888"/>
      <w:r w:rsidRPr="005F6266">
        <w:rPr>
          <w:rFonts w:asciiTheme="minorHAnsi" w:hAnsiTheme="minorHAnsi" w:cstheme="minorHAnsi"/>
          <w:sz w:val="24"/>
        </w:rPr>
        <w:t>F</w:t>
      </w:r>
      <w:r w:rsidR="00A75342" w:rsidRPr="005F6266">
        <w:rPr>
          <w:rFonts w:asciiTheme="minorHAnsi" w:hAnsiTheme="minorHAnsi" w:cstheme="minorHAnsi"/>
          <w:sz w:val="24"/>
        </w:rPr>
        <w:t>ull</w:t>
      </w:r>
      <w:r w:rsidR="000839D6" w:rsidRPr="005F6266">
        <w:rPr>
          <w:rFonts w:asciiTheme="minorHAnsi" w:hAnsiTheme="minorHAnsi" w:cstheme="minorHAnsi"/>
          <w:sz w:val="24"/>
        </w:rPr>
        <w:t xml:space="preserve"> Approval</w:t>
      </w:r>
      <w:bookmarkEnd w:id="78"/>
      <w:r w:rsidR="000839D6" w:rsidRPr="005F6266">
        <w:rPr>
          <w:rFonts w:asciiTheme="minorHAnsi" w:hAnsiTheme="minorHAnsi" w:cstheme="minorHAnsi"/>
          <w:sz w:val="24"/>
        </w:rPr>
        <w:t xml:space="preserve"> </w:t>
      </w:r>
    </w:p>
    <w:p w14:paraId="0CBFA2B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2ED2D379" w14:textId="77777777" w:rsidR="006F4E96" w:rsidRPr="005F6266" w:rsidRDefault="002117AF">
      <w:pPr>
        <w:spacing w:after="88"/>
        <w:ind w:left="362" w:right="281" w:firstLine="288"/>
        <w:rPr>
          <w:rFonts w:asciiTheme="minorHAnsi" w:hAnsiTheme="minorHAnsi" w:cstheme="minorHAnsi"/>
        </w:rPr>
      </w:pPr>
      <w:r w:rsidRPr="005F6266">
        <w:rPr>
          <w:rFonts w:asciiTheme="minorHAnsi" w:hAnsiTheme="minorHAnsi" w:cstheme="minorHAnsi"/>
        </w:rPr>
        <w:t xml:space="preserve">Upon notification of Full Approval, the applicant may begin formal application as needed to other IRBs at the facilities/agencies in which data are to be collected. </w:t>
      </w:r>
    </w:p>
    <w:p w14:paraId="6907A63E"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658177D5" w14:textId="77777777" w:rsidR="006F4E96" w:rsidRPr="005F6266" w:rsidRDefault="002117AF">
      <w:pPr>
        <w:spacing w:after="110"/>
        <w:ind w:left="370" w:right="0"/>
        <w:rPr>
          <w:rFonts w:asciiTheme="minorHAnsi" w:hAnsiTheme="minorHAnsi" w:cstheme="minorHAnsi"/>
        </w:rPr>
      </w:pPr>
      <w:r w:rsidRPr="005F6266">
        <w:rPr>
          <w:rFonts w:asciiTheme="minorHAnsi" w:hAnsiTheme="minorHAnsi" w:cstheme="minorHAnsi"/>
        </w:rPr>
        <w:t xml:space="preserve">The applicant is required to notify immediately the IRB for further review of the research in the event ANY of the following occurs: </w:t>
      </w:r>
    </w:p>
    <w:p w14:paraId="32DF0204" w14:textId="77777777" w:rsidR="006F4E96" w:rsidRPr="005F6266" w:rsidRDefault="002117AF">
      <w:pPr>
        <w:numPr>
          <w:ilvl w:val="0"/>
          <w:numId w:val="24"/>
        </w:numPr>
        <w:ind w:right="281" w:hanging="110"/>
        <w:rPr>
          <w:rFonts w:asciiTheme="minorHAnsi" w:hAnsiTheme="minorHAnsi" w:cstheme="minorHAnsi"/>
        </w:rPr>
      </w:pPr>
      <w:r w:rsidRPr="005F6266">
        <w:rPr>
          <w:rFonts w:asciiTheme="minorHAnsi" w:hAnsiTheme="minorHAnsi" w:cstheme="minorHAnsi"/>
        </w:rPr>
        <w:t xml:space="preserve">a major change in the method of data collection </w:t>
      </w:r>
    </w:p>
    <w:p w14:paraId="305D32EA" w14:textId="77777777" w:rsidR="006F4E96" w:rsidRPr="005F6266" w:rsidRDefault="002117AF">
      <w:pPr>
        <w:numPr>
          <w:ilvl w:val="0"/>
          <w:numId w:val="24"/>
        </w:numPr>
        <w:ind w:right="281" w:hanging="110"/>
        <w:rPr>
          <w:rFonts w:asciiTheme="minorHAnsi" w:hAnsiTheme="minorHAnsi" w:cstheme="minorHAnsi"/>
        </w:rPr>
      </w:pPr>
      <w:r w:rsidRPr="005F6266">
        <w:rPr>
          <w:rFonts w:asciiTheme="minorHAnsi" w:hAnsiTheme="minorHAnsi" w:cstheme="minorHAnsi"/>
        </w:rPr>
        <w:t xml:space="preserve">unanticipated problem or unanticipated adverse effects on the human subjects </w:t>
      </w:r>
    </w:p>
    <w:p w14:paraId="0276FE39" w14:textId="77777777" w:rsidR="006F4E96" w:rsidRPr="005F6266" w:rsidRDefault="002117AF">
      <w:pPr>
        <w:numPr>
          <w:ilvl w:val="0"/>
          <w:numId w:val="24"/>
        </w:numPr>
        <w:spacing w:after="88"/>
        <w:ind w:right="281" w:hanging="110"/>
        <w:rPr>
          <w:rFonts w:asciiTheme="minorHAnsi" w:hAnsiTheme="minorHAnsi" w:cstheme="minorHAnsi"/>
        </w:rPr>
      </w:pPr>
      <w:r w:rsidRPr="005F6266">
        <w:rPr>
          <w:rFonts w:asciiTheme="minorHAnsi" w:hAnsiTheme="minorHAnsi" w:cstheme="minorHAnsi"/>
        </w:rPr>
        <w:t xml:space="preserve">unanticipated difficulties in obtaining informed consent or maintaining confidentiality </w:t>
      </w:r>
    </w:p>
    <w:p w14:paraId="2A038190"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638E3546" w14:textId="14986D6D" w:rsidR="006F4E96" w:rsidRPr="005F6266" w:rsidRDefault="000839D6" w:rsidP="00941E54">
      <w:pPr>
        <w:pStyle w:val="Heading2"/>
        <w:spacing w:after="0" w:line="259" w:lineRule="auto"/>
        <w:ind w:left="125" w:right="8"/>
        <w:jc w:val="center"/>
        <w:rPr>
          <w:rFonts w:asciiTheme="minorHAnsi" w:hAnsiTheme="minorHAnsi" w:cstheme="minorHAnsi"/>
          <w:sz w:val="24"/>
        </w:rPr>
      </w:pPr>
      <w:bookmarkStart w:id="79" w:name="_Toc171589889"/>
      <w:r w:rsidRPr="005F6266">
        <w:rPr>
          <w:rFonts w:asciiTheme="minorHAnsi" w:hAnsiTheme="minorHAnsi" w:cstheme="minorHAnsi"/>
          <w:sz w:val="24"/>
        </w:rPr>
        <w:t>Approval with Recommendations</w:t>
      </w:r>
      <w:bookmarkEnd w:id="79"/>
      <w:r w:rsidRPr="005F6266">
        <w:rPr>
          <w:rFonts w:asciiTheme="minorHAnsi" w:hAnsiTheme="minorHAnsi" w:cstheme="minorHAnsi"/>
          <w:sz w:val="24"/>
        </w:rPr>
        <w:t xml:space="preserve"> </w:t>
      </w:r>
    </w:p>
    <w:p w14:paraId="619EA59B"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1E4409B8" w14:textId="77777777" w:rsidR="006F4E96" w:rsidRPr="005F6266" w:rsidRDefault="002117AF">
      <w:pPr>
        <w:spacing w:after="115"/>
        <w:ind w:left="362" w:right="281" w:firstLine="288"/>
        <w:rPr>
          <w:rFonts w:asciiTheme="minorHAnsi" w:hAnsiTheme="minorHAnsi" w:cstheme="minorHAnsi"/>
        </w:rPr>
      </w:pPr>
      <w:r w:rsidRPr="005F6266">
        <w:rPr>
          <w:rFonts w:asciiTheme="minorHAnsi" w:hAnsiTheme="minorHAnsi" w:cstheme="minorHAnsi"/>
        </w:rPr>
        <w:t xml:space="preserve">Upon notification of Approval with Recommendations, the applicant may begin formal application as needed to other IRBs at the facilities/agencies in which data are to be collected. Note, however, that while the IRB has approved the research, the IRB has chosen to make recommendations to the applicant regarding possible improvements to the research plan or appearance of written materials to be used in the research. These recommendations should be addressed prior to application to other IRBs as needed. </w:t>
      </w:r>
    </w:p>
    <w:p w14:paraId="3335AC97" w14:textId="77777777" w:rsidR="006F4E96" w:rsidRPr="005F6266" w:rsidRDefault="002117AF">
      <w:pPr>
        <w:spacing w:after="112"/>
        <w:ind w:left="370" w:right="281"/>
        <w:rPr>
          <w:rFonts w:asciiTheme="minorHAnsi" w:hAnsiTheme="minorHAnsi" w:cstheme="minorHAnsi"/>
        </w:rPr>
      </w:pPr>
      <w:r w:rsidRPr="005F6266">
        <w:rPr>
          <w:rFonts w:asciiTheme="minorHAnsi" w:hAnsiTheme="minorHAnsi" w:cstheme="minorHAnsi"/>
        </w:rPr>
        <w:t xml:space="preserve">The applicant is required to immediately notify the IRB for further review of the research if ANY of the following occurs: </w:t>
      </w:r>
    </w:p>
    <w:p w14:paraId="2D2AE10B" w14:textId="77777777" w:rsidR="006F4E96" w:rsidRPr="005F6266" w:rsidRDefault="002117AF">
      <w:pPr>
        <w:numPr>
          <w:ilvl w:val="0"/>
          <w:numId w:val="25"/>
        </w:numPr>
        <w:ind w:right="281" w:hanging="110"/>
        <w:rPr>
          <w:rFonts w:asciiTheme="minorHAnsi" w:hAnsiTheme="minorHAnsi" w:cstheme="minorHAnsi"/>
        </w:rPr>
      </w:pPr>
      <w:r w:rsidRPr="005F6266">
        <w:rPr>
          <w:rFonts w:asciiTheme="minorHAnsi" w:hAnsiTheme="minorHAnsi" w:cstheme="minorHAnsi"/>
        </w:rPr>
        <w:t xml:space="preserve">a major change in the method of data collection </w:t>
      </w:r>
    </w:p>
    <w:p w14:paraId="610821B6" w14:textId="77777777" w:rsidR="006F4E96" w:rsidRPr="005F6266" w:rsidRDefault="002117AF">
      <w:pPr>
        <w:numPr>
          <w:ilvl w:val="0"/>
          <w:numId w:val="25"/>
        </w:numPr>
        <w:ind w:right="281" w:hanging="110"/>
        <w:rPr>
          <w:rFonts w:asciiTheme="minorHAnsi" w:hAnsiTheme="minorHAnsi" w:cstheme="minorHAnsi"/>
        </w:rPr>
      </w:pPr>
      <w:r w:rsidRPr="005F6266">
        <w:rPr>
          <w:rFonts w:asciiTheme="minorHAnsi" w:hAnsiTheme="minorHAnsi" w:cstheme="minorHAnsi"/>
        </w:rPr>
        <w:t xml:space="preserve">unanticipated adverse effects on the human subjects </w:t>
      </w:r>
    </w:p>
    <w:p w14:paraId="10021E3C" w14:textId="77777777" w:rsidR="006F4E96" w:rsidRPr="005F6266" w:rsidRDefault="002117AF">
      <w:pPr>
        <w:numPr>
          <w:ilvl w:val="0"/>
          <w:numId w:val="25"/>
        </w:numPr>
        <w:spacing w:after="93"/>
        <w:ind w:right="281" w:hanging="110"/>
        <w:rPr>
          <w:rFonts w:asciiTheme="minorHAnsi" w:hAnsiTheme="minorHAnsi" w:cstheme="minorHAnsi"/>
        </w:rPr>
      </w:pPr>
      <w:r w:rsidRPr="005F6266">
        <w:rPr>
          <w:rFonts w:asciiTheme="minorHAnsi" w:hAnsiTheme="minorHAnsi" w:cstheme="minorHAnsi"/>
        </w:rPr>
        <w:t xml:space="preserve">unanticipated difficulties in obtaining informed consent or maintaining confidentiality </w:t>
      </w:r>
    </w:p>
    <w:p w14:paraId="3C4E927A"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 w:val="30"/>
        </w:rPr>
        <w:t xml:space="preserve"> </w:t>
      </w:r>
    </w:p>
    <w:p w14:paraId="5ED787D5" w14:textId="387013AB" w:rsidR="006F4E96" w:rsidRPr="005F6266" w:rsidRDefault="00C50138" w:rsidP="00941E54">
      <w:pPr>
        <w:pStyle w:val="Heading2"/>
        <w:spacing w:after="0" w:line="259" w:lineRule="auto"/>
        <w:ind w:left="125" w:right="8"/>
        <w:jc w:val="center"/>
        <w:rPr>
          <w:rFonts w:asciiTheme="minorHAnsi" w:hAnsiTheme="minorHAnsi" w:cstheme="minorHAnsi"/>
          <w:sz w:val="24"/>
        </w:rPr>
      </w:pPr>
      <w:bookmarkStart w:id="80" w:name="_Toc171589890"/>
      <w:r w:rsidRPr="005F6266">
        <w:rPr>
          <w:rFonts w:asciiTheme="minorHAnsi" w:hAnsiTheme="minorHAnsi" w:cstheme="minorHAnsi"/>
          <w:sz w:val="24"/>
        </w:rPr>
        <w:t>Approval with Conditions</w:t>
      </w:r>
      <w:bookmarkEnd w:id="80"/>
    </w:p>
    <w:p w14:paraId="0CE814E8" w14:textId="77777777" w:rsidR="00941E54" w:rsidRPr="005F6266" w:rsidRDefault="00941E54">
      <w:pPr>
        <w:ind w:left="362" w:right="281" w:firstLine="288"/>
        <w:rPr>
          <w:rFonts w:asciiTheme="minorHAnsi" w:hAnsiTheme="minorHAnsi" w:cstheme="minorHAnsi"/>
        </w:rPr>
      </w:pPr>
    </w:p>
    <w:p w14:paraId="0D82D2FE" w14:textId="7C415E20"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If Approval with Conditions is granted, the letter from the IRB committee specifies what conditions must be met before Full Approval will be granted. The applicant, in consultation with the graduate research director, must address each of the conditions and report in memo format back to the IRB via </w:t>
      </w:r>
      <w:hyperlink r:id="rId128" w:history="1">
        <w:r w:rsidR="00EC5126" w:rsidRPr="00EC5126">
          <w:rPr>
            <w:rStyle w:val="Hyperlink"/>
            <w:rFonts w:asciiTheme="minorHAnsi" w:hAnsiTheme="minorHAnsi" w:cstheme="minorHAnsi"/>
            <w:sz w:val="22"/>
          </w:rPr>
          <w:t>irbhelp@dyu.edu</w:t>
        </w:r>
      </w:hyperlink>
      <w:r w:rsidR="00F25438" w:rsidRPr="005F6266">
        <w:rPr>
          <w:rFonts w:asciiTheme="minorHAnsi" w:hAnsiTheme="minorHAnsi" w:cstheme="minorHAnsi"/>
          <w:color w:val="0000FF"/>
          <w:sz w:val="22"/>
        </w:rPr>
        <w:t>.</w:t>
      </w:r>
    </w:p>
    <w:p w14:paraId="6EE5213A" w14:textId="6B2EEAF1" w:rsidR="006F4E96" w:rsidRPr="005F6266" w:rsidRDefault="002117AF">
      <w:pPr>
        <w:spacing w:after="0" w:line="247" w:lineRule="auto"/>
        <w:ind w:left="360" w:right="360" w:firstLine="288"/>
        <w:jc w:val="both"/>
        <w:rPr>
          <w:rFonts w:asciiTheme="minorHAnsi" w:hAnsiTheme="minorHAnsi" w:cstheme="minorHAnsi"/>
        </w:rPr>
      </w:pPr>
      <w:r w:rsidRPr="005F6266">
        <w:rPr>
          <w:rFonts w:asciiTheme="minorHAnsi" w:hAnsiTheme="minorHAnsi" w:cstheme="minorHAnsi"/>
        </w:rPr>
        <w:t xml:space="preserve">When submitting revised materials, the applicant must include: </w:t>
      </w:r>
      <w:r w:rsidRPr="005F6266">
        <w:rPr>
          <w:rFonts w:asciiTheme="minorHAnsi" w:hAnsiTheme="minorHAnsi" w:cstheme="minorHAnsi"/>
          <w:b/>
        </w:rPr>
        <w:t xml:space="preserve">(a) a memo signed by the research director indicating the changes have been approved by the director, (b) </w:t>
      </w:r>
      <w:hyperlink r:id="rId129" w:history="1">
        <w:r w:rsidR="00FC5C42" w:rsidRPr="005F6266">
          <w:rPr>
            <w:rStyle w:val="Hyperlink"/>
            <w:rFonts w:asciiTheme="minorHAnsi" w:hAnsiTheme="minorHAnsi" w:cstheme="minorHAnsi"/>
            <w:b/>
          </w:rPr>
          <w:t>Response to Comments</w:t>
        </w:r>
        <w:r w:rsidRPr="005F6266">
          <w:rPr>
            <w:rStyle w:val="Hyperlink"/>
            <w:rFonts w:asciiTheme="minorHAnsi" w:hAnsiTheme="minorHAnsi" w:cstheme="minorHAnsi"/>
            <w:b/>
          </w:rPr>
          <w:t>,</w:t>
        </w:r>
      </w:hyperlink>
      <w:r w:rsidRPr="005F6266">
        <w:rPr>
          <w:rFonts w:asciiTheme="minorHAnsi" w:hAnsiTheme="minorHAnsi" w:cstheme="minorHAnsi"/>
          <w:b/>
        </w:rPr>
        <w:t xml:space="preserve"> and (c) all supporting documentation providing evidence of the revisions in final form. </w:t>
      </w:r>
    </w:p>
    <w:p w14:paraId="6738AECC" w14:textId="77777777" w:rsidR="006F4E96" w:rsidRPr="005F6266" w:rsidRDefault="002117AF">
      <w:pPr>
        <w:spacing w:after="88"/>
        <w:ind w:left="362" w:right="281" w:firstLine="288"/>
        <w:rPr>
          <w:rFonts w:asciiTheme="minorHAnsi" w:hAnsiTheme="minorHAnsi" w:cstheme="minorHAnsi"/>
        </w:rPr>
      </w:pPr>
      <w:r w:rsidRPr="005F6266">
        <w:rPr>
          <w:rFonts w:asciiTheme="minorHAnsi" w:hAnsiTheme="minorHAnsi" w:cstheme="minorHAnsi"/>
        </w:rPr>
        <w:t xml:space="preserve">Upon subsequent review, the application may be granted any of the four possible dispositions. The proposed research may not begin until Full Approval or Approval with Recommendations has been granted by the IRB. </w:t>
      </w:r>
    </w:p>
    <w:p w14:paraId="0496A45A" w14:textId="77777777" w:rsidR="006F4E96" w:rsidRPr="005F6266" w:rsidRDefault="002117AF">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222BB4D0" w14:textId="4FECC31F" w:rsidR="006F4E96" w:rsidRPr="005F6266" w:rsidRDefault="00C50138" w:rsidP="00941E54">
      <w:pPr>
        <w:pStyle w:val="Heading2"/>
        <w:spacing w:after="0" w:line="259" w:lineRule="auto"/>
        <w:ind w:left="125" w:right="8"/>
        <w:jc w:val="center"/>
        <w:rPr>
          <w:rFonts w:asciiTheme="minorHAnsi" w:hAnsiTheme="minorHAnsi" w:cstheme="minorHAnsi"/>
          <w:sz w:val="24"/>
        </w:rPr>
      </w:pPr>
      <w:bookmarkStart w:id="81" w:name="_Toc171589891"/>
      <w:r w:rsidRPr="005F6266">
        <w:rPr>
          <w:rFonts w:asciiTheme="minorHAnsi" w:hAnsiTheme="minorHAnsi" w:cstheme="minorHAnsi"/>
          <w:sz w:val="24"/>
        </w:rPr>
        <w:t>Disapproval</w:t>
      </w:r>
      <w:bookmarkEnd w:id="81"/>
    </w:p>
    <w:p w14:paraId="01C4582C"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647743D5" w14:textId="5917BC36"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If the IRB disapproves of the research, the applicant (and for students, the Research Director) is notified of the specific reasons for disapproval. (Student applicants should then schedule a meeting with their Research Director to discuss what actions need to be taken to remediate the problems). When an application is disapproved by the IRB, the applicant must submit a new application with supporting materials to the IRB for the application to be reviewed again. When submitting the new application, </w:t>
      </w:r>
      <w:r w:rsidRPr="005F6266">
        <w:rPr>
          <w:rFonts w:asciiTheme="minorHAnsi" w:hAnsiTheme="minorHAnsi" w:cstheme="minorHAnsi"/>
          <w:u w:val="single" w:color="000000"/>
        </w:rPr>
        <w:t xml:space="preserve">the applicant must include </w:t>
      </w:r>
      <w:r w:rsidR="00E414EB" w:rsidRPr="005F6266">
        <w:rPr>
          <w:rFonts w:asciiTheme="minorHAnsi" w:hAnsiTheme="minorHAnsi" w:cstheme="minorHAnsi"/>
          <w:u w:val="single" w:color="000000"/>
        </w:rPr>
        <w:t xml:space="preserve">the </w:t>
      </w:r>
      <w:hyperlink r:id="rId130" w:history="1">
        <w:r w:rsidR="00E414EB" w:rsidRPr="005F6266">
          <w:rPr>
            <w:rStyle w:val="Hyperlink"/>
            <w:rFonts w:asciiTheme="minorHAnsi" w:hAnsiTheme="minorHAnsi" w:cstheme="minorHAnsi"/>
          </w:rPr>
          <w:t xml:space="preserve">Response to Comments </w:t>
        </w:r>
        <w:proofErr w:type="spellStart"/>
        <w:r w:rsidR="00E414EB" w:rsidRPr="005F6266">
          <w:rPr>
            <w:rStyle w:val="Hyperlink"/>
            <w:rFonts w:asciiTheme="minorHAnsi" w:hAnsiTheme="minorHAnsi" w:cstheme="minorHAnsi"/>
          </w:rPr>
          <w:t>form</w:t>
        </w:r>
        <w:proofErr w:type="spellEnd"/>
      </w:hyperlink>
      <w:r w:rsidRPr="005F6266">
        <w:rPr>
          <w:rFonts w:asciiTheme="minorHAnsi" w:hAnsiTheme="minorHAnsi" w:cstheme="minorHAnsi"/>
        </w:rPr>
        <w:t xml:space="preserve"> the applicant received from the IRB after the first review of the application by the IRB. The proposed research may not begin until Full Approval or Approval with Recommendations has been granted by the IRB. </w:t>
      </w:r>
    </w:p>
    <w:p w14:paraId="4E7236E5" w14:textId="77777777" w:rsidR="006F4E96" w:rsidRPr="005F6266" w:rsidRDefault="002117AF">
      <w:pPr>
        <w:spacing w:after="179" w:line="259" w:lineRule="auto"/>
        <w:ind w:left="0" w:right="0" w:firstLine="0"/>
        <w:rPr>
          <w:rFonts w:asciiTheme="minorHAnsi" w:hAnsiTheme="minorHAnsi" w:cstheme="minorHAnsi"/>
        </w:rPr>
      </w:pPr>
      <w:r w:rsidRPr="005F6266">
        <w:rPr>
          <w:rFonts w:asciiTheme="minorHAnsi" w:hAnsiTheme="minorHAnsi" w:cstheme="minorHAnsi"/>
          <w:szCs w:val="20"/>
        </w:rPr>
        <w:lastRenderedPageBreak/>
        <w:t xml:space="preserve"> </w:t>
      </w:r>
    </w:p>
    <w:p w14:paraId="0EB0CAFB" w14:textId="58AB80C1" w:rsidR="006F4E96" w:rsidRPr="005F6266" w:rsidRDefault="00C50138" w:rsidP="004C49CD">
      <w:pPr>
        <w:pStyle w:val="Heading2"/>
        <w:spacing w:after="0" w:line="259" w:lineRule="auto"/>
        <w:ind w:left="125" w:right="8"/>
        <w:jc w:val="center"/>
        <w:rPr>
          <w:rFonts w:asciiTheme="minorHAnsi" w:hAnsiTheme="minorHAnsi" w:cstheme="minorHAnsi"/>
          <w:sz w:val="24"/>
        </w:rPr>
      </w:pPr>
      <w:bookmarkStart w:id="82" w:name="_Toc171589892"/>
      <w:r w:rsidRPr="005F6266">
        <w:rPr>
          <w:rFonts w:asciiTheme="minorHAnsi" w:hAnsiTheme="minorHAnsi" w:cstheme="minorHAnsi"/>
          <w:sz w:val="24"/>
        </w:rPr>
        <w:t>Continuing Approval</w:t>
      </w:r>
      <w:bookmarkEnd w:id="82"/>
    </w:p>
    <w:p w14:paraId="2F67C638"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b/>
        </w:rPr>
        <w:t xml:space="preserve"> </w:t>
      </w:r>
    </w:p>
    <w:p w14:paraId="3B2C0D50" w14:textId="77777777"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If the research is not completed within 12 months of the notice of approval from the IRB, the applicant must notify the IRB of the status of the project. The Researcher(s) must provide a formal letter notifying the IRB of the progress of the research, and the reasons and rationale for requesting the extension. </w:t>
      </w:r>
    </w:p>
    <w:p w14:paraId="24078E08" w14:textId="1635E25E" w:rsidR="006F4E96" w:rsidRPr="005F6266" w:rsidRDefault="006F4E96">
      <w:pPr>
        <w:spacing w:after="227" w:line="259" w:lineRule="auto"/>
        <w:ind w:left="0" w:right="0" w:firstLine="0"/>
        <w:rPr>
          <w:rFonts w:asciiTheme="minorHAnsi" w:hAnsiTheme="minorHAnsi" w:cstheme="minorHAnsi"/>
          <w:szCs w:val="20"/>
        </w:rPr>
      </w:pPr>
    </w:p>
    <w:p w14:paraId="2C39FCA7" w14:textId="77777777" w:rsidR="00B83763" w:rsidRPr="005F6266" w:rsidRDefault="00B83763" w:rsidP="00ED6FBA">
      <w:pPr>
        <w:pStyle w:val="Heading2"/>
        <w:spacing w:after="0" w:line="259" w:lineRule="auto"/>
        <w:ind w:left="125" w:right="8"/>
        <w:jc w:val="center"/>
        <w:rPr>
          <w:rFonts w:asciiTheme="minorHAnsi" w:hAnsiTheme="minorHAnsi" w:cstheme="minorHAnsi"/>
          <w:sz w:val="24"/>
        </w:rPr>
      </w:pPr>
      <w:bookmarkStart w:id="83" w:name="_Toc171589893"/>
      <w:r w:rsidRPr="005F6266">
        <w:rPr>
          <w:rFonts w:asciiTheme="minorHAnsi" w:hAnsiTheme="minorHAnsi" w:cstheme="minorHAnsi"/>
          <w:sz w:val="24"/>
        </w:rPr>
        <w:t>How to Respond to Reviewers’ Comments</w:t>
      </w:r>
      <w:bookmarkEnd w:id="83"/>
    </w:p>
    <w:p w14:paraId="19DB2218" w14:textId="77777777" w:rsidR="005F1062" w:rsidRPr="005F6266" w:rsidRDefault="005F1062" w:rsidP="005F1062">
      <w:pPr>
        <w:rPr>
          <w:rFonts w:asciiTheme="minorHAnsi" w:hAnsiTheme="minorHAnsi" w:cstheme="minorHAnsi"/>
        </w:rPr>
      </w:pPr>
    </w:p>
    <w:p w14:paraId="479E579A" w14:textId="36E8BE59" w:rsidR="00B83763" w:rsidRPr="005F6266" w:rsidRDefault="00B83763" w:rsidP="005F1062">
      <w:pPr>
        <w:pStyle w:val="Heading3"/>
        <w:rPr>
          <w:rFonts w:asciiTheme="minorHAnsi" w:hAnsiTheme="minorHAnsi" w:cstheme="minorHAnsi"/>
        </w:rPr>
      </w:pPr>
      <w:bookmarkStart w:id="84" w:name="_Toc171589894"/>
      <w:r w:rsidRPr="005F6266">
        <w:rPr>
          <w:rFonts w:asciiTheme="minorHAnsi" w:hAnsiTheme="minorHAnsi" w:cstheme="minorHAnsi"/>
        </w:rPr>
        <w:t>Obtain the Comments Responses Form</w:t>
      </w:r>
      <w:bookmarkEnd w:id="84"/>
    </w:p>
    <w:p w14:paraId="20938CFC" w14:textId="77777777" w:rsidR="00B83763" w:rsidRPr="005F6266" w:rsidRDefault="00B83763" w:rsidP="007A5AE7">
      <w:pPr>
        <w:pStyle w:val="ListParagraph"/>
        <w:numPr>
          <w:ilvl w:val="0"/>
          <w:numId w:val="51"/>
        </w:numPr>
        <w:ind w:left="1800" w:right="281"/>
        <w:rPr>
          <w:rFonts w:asciiTheme="minorHAnsi" w:hAnsiTheme="minorHAnsi" w:cstheme="minorHAnsi"/>
          <w:sz w:val="24"/>
          <w:szCs w:val="24"/>
        </w:rPr>
      </w:pPr>
      <w:r w:rsidRPr="005F6266">
        <w:rPr>
          <w:rFonts w:asciiTheme="minorHAnsi" w:hAnsiTheme="minorHAnsi" w:cstheme="minorHAnsi"/>
        </w:rPr>
        <w:t>Download or access the</w:t>
      </w:r>
      <w:r w:rsidRPr="005F6266">
        <w:rPr>
          <w:rStyle w:val="Hyperlink"/>
          <w:rFonts w:asciiTheme="minorHAnsi" w:hAnsiTheme="minorHAnsi" w:cstheme="minorHAnsi"/>
        </w:rPr>
        <w:t xml:space="preserve"> </w:t>
      </w:r>
      <w:hyperlink r:id="rId131" w:history="1">
        <w:r w:rsidRPr="005F6266">
          <w:rPr>
            <w:rStyle w:val="Hyperlink"/>
            <w:rFonts w:asciiTheme="minorHAnsi" w:hAnsiTheme="minorHAnsi" w:cstheme="minorHAnsi"/>
          </w:rPr>
          <w:t>comments responses form</w:t>
        </w:r>
      </w:hyperlink>
      <w:r w:rsidRPr="005F6266">
        <w:rPr>
          <w:rFonts w:asciiTheme="minorHAnsi" w:hAnsiTheme="minorHAnsi" w:cstheme="minorHAnsi"/>
        </w:rPr>
        <w:t xml:space="preserve"> provided by the IRB</w:t>
      </w:r>
      <w:r w:rsidRPr="005F6266">
        <w:rPr>
          <w:rFonts w:asciiTheme="minorHAnsi" w:hAnsiTheme="minorHAnsi" w:cstheme="minorHAnsi"/>
          <w:sz w:val="24"/>
          <w:szCs w:val="24"/>
        </w:rPr>
        <w:t>.</w:t>
      </w:r>
    </w:p>
    <w:p w14:paraId="28312092" w14:textId="77777777" w:rsidR="005F1062" w:rsidRPr="005F6266" w:rsidRDefault="005F1062" w:rsidP="005F1062">
      <w:pPr>
        <w:rPr>
          <w:rFonts w:asciiTheme="minorHAnsi" w:hAnsiTheme="minorHAnsi" w:cstheme="minorHAnsi"/>
        </w:rPr>
      </w:pPr>
    </w:p>
    <w:p w14:paraId="57945173" w14:textId="3E24E34F" w:rsidR="00B83763" w:rsidRPr="005F6266" w:rsidRDefault="00B83763" w:rsidP="005F1062">
      <w:pPr>
        <w:pStyle w:val="Heading3"/>
        <w:rPr>
          <w:rFonts w:asciiTheme="minorHAnsi" w:hAnsiTheme="minorHAnsi" w:cstheme="minorHAnsi"/>
        </w:rPr>
      </w:pPr>
      <w:bookmarkStart w:id="85" w:name="_Toc171589895"/>
      <w:r w:rsidRPr="005F6266">
        <w:rPr>
          <w:rFonts w:asciiTheme="minorHAnsi" w:hAnsiTheme="minorHAnsi" w:cstheme="minorHAnsi"/>
        </w:rPr>
        <w:t>Review and Understand the Form</w:t>
      </w:r>
      <w:bookmarkEnd w:id="85"/>
    </w:p>
    <w:p w14:paraId="70058191"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It's crucial to carefully read and understand the instructions provided on the form by the IRB. This will guide you in completing the form properly.</w:t>
      </w:r>
    </w:p>
    <w:p w14:paraId="50FF0265" w14:textId="77777777" w:rsidR="005F1062" w:rsidRPr="005F6266" w:rsidRDefault="005F1062" w:rsidP="005F1062">
      <w:pPr>
        <w:rPr>
          <w:rFonts w:asciiTheme="minorHAnsi" w:hAnsiTheme="minorHAnsi" w:cstheme="minorHAnsi"/>
        </w:rPr>
      </w:pPr>
    </w:p>
    <w:p w14:paraId="1E487AE2" w14:textId="7FBB56D4" w:rsidR="00B83763" w:rsidRPr="005F6266" w:rsidRDefault="00B83763" w:rsidP="005F1062">
      <w:pPr>
        <w:pStyle w:val="Heading3"/>
        <w:rPr>
          <w:rFonts w:asciiTheme="minorHAnsi" w:hAnsiTheme="minorHAnsi" w:cstheme="minorHAnsi"/>
        </w:rPr>
      </w:pPr>
      <w:bookmarkStart w:id="86" w:name="_Toc171589896"/>
      <w:r w:rsidRPr="005F6266">
        <w:rPr>
          <w:rFonts w:asciiTheme="minorHAnsi" w:hAnsiTheme="minorHAnsi" w:cstheme="minorHAnsi"/>
        </w:rPr>
        <w:t>Organize and List Comments</w:t>
      </w:r>
      <w:bookmarkEnd w:id="86"/>
    </w:p>
    <w:p w14:paraId="5D9EF675"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Transfer each comment from the reviewers onto the form.</w:t>
      </w:r>
    </w:p>
    <w:p w14:paraId="3661D5D9"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Use the designated space or section provided for each comment.</w:t>
      </w:r>
    </w:p>
    <w:p w14:paraId="752FDF0B" w14:textId="77777777" w:rsidR="005F1062" w:rsidRPr="005F6266" w:rsidRDefault="005F1062" w:rsidP="005F1062">
      <w:pPr>
        <w:rPr>
          <w:rFonts w:asciiTheme="minorHAnsi" w:hAnsiTheme="minorHAnsi" w:cstheme="minorHAnsi"/>
        </w:rPr>
      </w:pPr>
    </w:p>
    <w:p w14:paraId="6255BC86" w14:textId="620BAE70" w:rsidR="00B83763" w:rsidRPr="005F6266" w:rsidRDefault="00B83763" w:rsidP="005F1062">
      <w:pPr>
        <w:pStyle w:val="Heading3"/>
        <w:rPr>
          <w:rFonts w:asciiTheme="minorHAnsi" w:hAnsiTheme="minorHAnsi" w:cstheme="minorHAnsi"/>
        </w:rPr>
      </w:pPr>
      <w:bookmarkStart w:id="87" w:name="_Toc171589897"/>
      <w:r w:rsidRPr="005F6266">
        <w:rPr>
          <w:rFonts w:asciiTheme="minorHAnsi" w:hAnsiTheme="minorHAnsi" w:cstheme="minorHAnsi"/>
        </w:rPr>
        <w:t>Provide Point-by-Point Responses</w:t>
      </w:r>
      <w:bookmarkEnd w:id="87"/>
    </w:p>
    <w:p w14:paraId="0E2E4097"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Respond to each comment directly on the form.</w:t>
      </w:r>
    </w:p>
    <w:p w14:paraId="1F70A784"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Ensure your responses are clearly labeled and correspond to the comment numbers.</w:t>
      </w:r>
    </w:p>
    <w:p w14:paraId="3FD73172"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Provide concise but detailed responses to each comment.</w:t>
      </w:r>
    </w:p>
    <w:p w14:paraId="3D90A89F"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 xml:space="preserve">Include all necessary information or justifications as required. </w:t>
      </w:r>
    </w:p>
    <w:p w14:paraId="71A1BD2A" w14:textId="2023274C" w:rsidR="00B83763" w:rsidRPr="005F6266" w:rsidRDefault="000F1ED4" w:rsidP="007A5AE7">
      <w:pPr>
        <w:pStyle w:val="ListParagraph"/>
        <w:numPr>
          <w:ilvl w:val="0"/>
          <w:numId w:val="51"/>
        </w:numPr>
        <w:ind w:left="1800" w:right="281"/>
        <w:rPr>
          <w:rFonts w:asciiTheme="minorHAnsi" w:hAnsiTheme="minorHAnsi" w:cstheme="minorHAnsi"/>
        </w:rPr>
      </w:pPr>
      <w:r>
        <w:rPr>
          <w:rFonts w:asciiTheme="minorHAnsi" w:hAnsiTheme="minorHAnsi" w:cstheme="minorHAnsi"/>
        </w:rPr>
        <w:t>I</w:t>
      </w:r>
      <w:r w:rsidR="00B83763" w:rsidRPr="005F6266">
        <w:rPr>
          <w:rFonts w:asciiTheme="minorHAnsi" w:hAnsiTheme="minorHAnsi" w:cstheme="minorHAnsi"/>
        </w:rPr>
        <w:t>ndicate any revisions or changes you have made to the application in response to each comment. This might include referring to specific sections of your revised application document.</w:t>
      </w:r>
    </w:p>
    <w:p w14:paraId="54E8366E" w14:textId="77777777" w:rsidR="005F1062" w:rsidRPr="005F6266" w:rsidRDefault="005F1062" w:rsidP="005F6266">
      <w:pPr>
        <w:pStyle w:val="ListParagraph"/>
        <w:ind w:left="1800" w:right="281" w:firstLine="0"/>
        <w:rPr>
          <w:rFonts w:asciiTheme="minorHAnsi" w:hAnsiTheme="minorHAnsi" w:cstheme="minorHAnsi"/>
        </w:rPr>
      </w:pPr>
    </w:p>
    <w:p w14:paraId="64E2F98E" w14:textId="488C9977" w:rsidR="00B83763" w:rsidRPr="005F6266" w:rsidRDefault="00B83763" w:rsidP="005F1062">
      <w:pPr>
        <w:pStyle w:val="Heading3"/>
        <w:rPr>
          <w:rFonts w:asciiTheme="minorHAnsi" w:hAnsiTheme="minorHAnsi" w:cstheme="minorHAnsi"/>
        </w:rPr>
      </w:pPr>
      <w:bookmarkStart w:id="88" w:name="_Toc171589898"/>
      <w:r w:rsidRPr="005F6266">
        <w:rPr>
          <w:rFonts w:asciiTheme="minorHAnsi" w:hAnsiTheme="minorHAnsi" w:cstheme="minorHAnsi"/>
        </w:rPr>
        <w:t>Use Additional Attachments if Necessary</w:t>
      </w:r>
      <w:bookmarkEnd w:id="88"/>
    </w:p>
    <w:p w14:paraId="728C9BD1"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If the form allows or if requested, attach additional documents or revised sections of your application.</w:t>
      </w:r>
    </w:p>
    <w:p w14:paraId="17429BF6" w14:textId="77777777"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Ensure these attachments are clearly labeled and relevant to the comments addressed.</w:t>
      </w:r>
    </w:p>
    <w:p w14:paraId="37D200E8" w14:textId="77777777" w:rsidR="005F1062" w:rsidRPr="005F6266" w:rsidRDefault="005F1062" w:rsidP="005F1062">
      <w:pPr>
        <w:rPr>
          <w:rFonts w:asciiTheme="minorHAnsi" w:hAnsiTheme="minorHAnsi" w:cstheme="minorHAnsi"/>
        </w:rPr>
      </w:pPr>
    </w:p>
    <w:p w14:paraId="7165E9BB" w14:textId="6B7D0FBF" w:rsidR="00B83763" w:rsidRPr="005F6266" w:rsidRDefault="00B83763" w:rsidP="005F1062">
      <w:pPr>
        <w:pStyle w:val="Heading3"/>
        <w:rPr>
          <w:rFonts w:asciiTheme="minorHAnsi" w:hAnsiTheme="minorHAnsi" w:cstheme="minorHAnsi"/>
        </w:rPr>
      </w:pPr>
      <w:bookmarkStart w:id="89" w:name="_Toc171589899"/>
      <w:r w:rsidRPr="005F6266">
        <w:rPr>
          <w:rFonts w:asciiTheme="minorHAnsi" w:hAnsiTheme="minorHAnsi" w:cstheme="minorHAnsi"/>
        </w:rPr>
        <w:t>Submission</w:t>
      </w:r>
      <w:bookmarkEnd w:id="89"/>
      <w:r w:rsidRPr="005F6266">
        <w:rPr>
          <w:rFonts w:asciiTheme="minorHAnsi" w:hAnsiTheme="minorHAnsi" w:cstheme="minorHAnsi"/>
        </w:rPr>
        <w:t xml:space="preserve"> </w:t>
      </w:r>
    </w:p>
    <w:p w14:paraId="2B8A5F30" w14:textId="4845BDFB" w:rsidR="00B83763" w:rsidRPr="005F6266" w:rsidRDefault="00B83763" w:rsidP="007A5AE7">
      <w:pPr>
        <w:pStyle w:val="ListParagraph"/>
        <w:numPr>
          <w:ilvl w:val="0"/>
          <w:numId w:val="51"/>
        </w:numPr>
        <w:ind w:left="1800" w:right="281"/>
        <w:rPr>
          <w:rFonts w:asciiTheme="minorHAnsi" w:hAnsiTheme="minorHAnsi" w:cstheme="minorHAnsi"/>
        </w:rPr>
      </w:pPr>
      <w:r w:rsidRPr="005F6266">
        <w:rPr>
          <w:rFonts w:asciiTheme="minorHAnsi" w:hAnsiTheme="minorHAnsi" w:cstheme="minorHAnsi"/>
        </w:rPr>
        <w:t xml:space="preserve">Email your response to the comments form and other relevant documents to the IRB at </w:t>
      </w:r>
      <w:hyperlink r:id="rId132" w:history="1">
        <w:r w:rsidR="00EC5126" w:rsidRPr="00EC5126">
          <w:rPr>
            <w:rStyle w:val="Hyperlink"/>
            <w:rFonts w:asciiTheme="minorHAnsi" w:hAnsiTheme="minorHAnsi" w:cstheme="minorHAnsi"/>
          </w:rPr>
          <w:t>irbhelp@dyu.edu</w:t>
        </w:r>
      </w:hyperlink>
      <w:r w:rsidRPr="005F6266">
        <w:rPr>
          <w:rFonts w:asciiTheme="minorHAnsi" w:hAnsiTheme="minorHAnsi" w:cstheme="minorHAnsi"/>
        </w:rPr>
        <w:t xml:space="preserve"> </w:t>
      </w:r>
    </w:p>
    <w:p w14:paraId="76727566" w14:textId="77777777" w:rsidR="00B83763" w:rsidRPr="005F6266" w:rsidRDefault="00B83763" w:rsidP="00B83763">
      <w:pPr>
        <w:rPr>
          <w:rFonts w:asciiTheme="minorHAnsi" w:hAnsiTheme="minorHAnsi" w:cstheme="minorHAnsi"/>
        </w:rPr>
      </w:pPr>
    </w:p>
    <w:p w14:paraId="439D4D71" w14:textId="77777777" w:rsidR="00FF7041" w:rsidRPr="005F6266" w:rsidRDefault="00FF7041">
      <w:pPr>
        <w:spacing w:after="227" w:line="259" w:lineRule="auto"/>
        <w:ind w:left="0" w:right="0" w:firstLine="0"/>
        <w:rPr>
          <w:rFonts w:asciiTheme="minorHAnsi" w:hAnsiTheme="minorHAnsi" w:cstheme="minorHAnsi"/>
        </w:rPr>
      </w:pPr>
    </w:p>
    <w:p w14:paraId="50E085D2" w14:textId="6B571912" w:rsidR="006F4E96" w:rsidRPr="005F6266" w:rsidRDefault="002117AF" w:rsidP="004C49CD">
      <w:pPr>
        <w:pStyle w:val="Heading2"/>
        <w:spacing w:after="0" w:line="259" w:lineRule="auto"/>
        <w:ind w:left="125" w:right="8"/>
        <w:jc w:val="center"/>
        <w:rPr>
          <w:rFonts w:asciiTheme="minorHAnsi" w:hAnsiTheme="minorHAnsi" w:cstheme="minorHAnsi"/>
          <w:sz w:val="24"/>
        </w:rPr>
      </w:pPr>
      <w:bookmarkStart w:id="90" w:name="_Toc171589900"/>
      <w:r w:rsidRPr="005F6266">
        <w:rPr>
          <w:rFonts w:asciiTheme="minorHAnsi" w:hAnsiTheme="minorHAnsi" w:cstheme="minorHAnsi"/>
          <w:sz w:val="24"/>
        </w:rPr>
        <w:t>C</w:t>
      </w:r>
      <w:r w:rsidR="00C50138" w:rsidRPr="005F6266">
        <w:rPr>
          <w:rFonts w:asciiTheme="minorHAnsi" w:hAnsiTheme="minorHAnsi" w:cstheme="minorHAnsi"/>
          <w:sz w:val="24"/>
        </w:rPr>
        <w:t>ommon</w:t>
      </w:r>
      <w:r w:rsidRPr="005F6266">
        <w:rPr>
          <w:rFonts w:asciiTheme="minorHAnsi" w:hAnsiTheme="minorHAnsi" w:cstheme="minorHAnsi"/>
          <w:sz w:val="24"/>
        </w:rPr>
        <w:t xml:space="preserve"> R</w:t>
      </w:r>
      <w:r w:rsidR="00C50138" w:rsidRPr="005F6266">
        <w:rPr>
          <w:rFonts w:asciiTheme="minorHAnsi" w:hAnsiTheme="minorHAnsi" w:cstheme="minorHAnsi"/>
          <w:sz w:val="24"/>
        </w:rPr>
        <w:t>easons for</w:t>
      </w:r>
      <w:r w:rsidRPr="005F6266">
        <w:rPr>
          <w:rFonts w:asciiTheme="minorHAnsi" w:hAnsiTheme="minorHAnsi" w:cstheme="minorHAnsi"/>
          <w:sz w:val="24"/>
        </w:rPr>
        <w:t xml:space="preserve"> </w:t>
      </w:r>
      <w:r w:rsidR="00C50138" w:rsidRPr="005F6266">
        <w:rPr>
          <w:rFonts w:asciiTheme="minorHAnsi" w:hAnsiTheme="minorHAnsi" w:cstheme="minorHAnsi"/>
          <w:sz w:val="24"/>
        </w:rPr>
        <w:t>Conditions Rather than Full Approval</w:t>
      </w:r>
      <w:bookmarkEnd w:id="90"/>
    </w:p>
    <w:p w14:paraId="507ABCFA" w14:textId="77777777" w:rsidR="006F4E96" w:rsidRPr="005F6266" w:rsidRDefault="002117AF">
      <w:pPr>
        <w:spacing w:after="49" w:line="259" w:lineRule="auto"/>
        <w:ind w:left="0" w:right="0" w:firstLine="0"/>
        <w:rPr>
          <w:rFonts w:asciiTheme="minorHAnsi" w:hAnsiTheme="minorHAnsi" w:cstheme="minorHAnsi"/>
        </w:rPr>
      </w:pPr>
      <w:r w:rsidRPr="005F6266">
        <w:rPr>
          <w:rFonts w:asciiTheme="minorHAnsi" w:hAnsiTheme="minorHAnsi" w:cstheme="minorHAnsi"/>
          <w:b/>
          <w:szCs w:val="20"/>
        </w:rPr>
        <w:t xml:space="preserve"> </w:t>
      </w:r>
    </w:p>
    <w:p w14:paraId="0FB0AE0C" w14:textId="77777777" w:rsidR="006F4E96" w:rsidRPr="005F6266" w:rsidRDefault="002117AF">
      <w:pPr>
        <w:ind w:left="362" w:right="281" w:firstLine="288"/>
        <w:rPr>
          <w:rFonts w:asciiTheme="minorHAnsi" w:hAnsiTheme="minorHAnsi" w:cstheme="minorHAnsi"/>
        </w:rPr>
      </w:pPr>
      <w:r w:rsidRPr="005F6266">
        <w:rPr>
          <w:rFonts w:asciiTheme="minorHAnsi" w:hAnsiTheme="minorHAnsi" w:cstheme="minorHAnsi"/>
        </w:rPr>
        <w:t xml:space="preserve">The following are common reasons research applications receive approval with conditions rather than full approval from the D'Youville IRB. The applicant is responsible for reviewing the application to ensure that none of the following scenarios will prevent full approval of the submitted research. </w:t>
      </w:r>
    </w:p>
    <w:p w14:paraId="0811B311"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2A0F4933"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Missing proper signatures on IRB forms, or for students - failing to have on file fully approved and signed graduate forms. </w:t>
      </w:r>
    </w:p>
    <w:p w14:paraId="277801F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1EF6147"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lastRenderedPageBreak/>
        <w:t xml:space="preserve">Failure to proofread materials; missing page numbers; missing appendices, missing supporting documents, etc. There should be no spelling errors or grammatical errors in Recruitment scripts or on Informed Consent Forms. </w:t>
      </w:r>
    </w:p>
    <w:p w14:paraId="1773BBC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DF6C895"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The Informed Consent Form and Informed Assent </w:t>
      </w:r>
      <w:r w:rsidR="00443BC2" w:rsidRPr="005F6266">
        <w:rPr>
          <w:rFonts w:asciiTheme="minorHAnsi" w:hAnsiTheme="minorHAnsi" w:cstheme="minorHAnsi"/>
        </w:rPr>
        <w:t xml:space="preserve">Form templates </w:t>
      </w:r>
      <w:proofErr w:type="gramStart"/>
      <w:r w:rsidRPr="005F6266">
        <w:rPr>
          <w:rFonts w:asciiTheme="minorHAnsi" w:hAnsiTheme="minorHAnsi" w:cstheme="minorHAnsi"/>
        </w:rPr>
        <w:t>not</w:t>
      </w:r>
      <w:proofErr w:type="gramEnd"/>
      <w:r w:rsidRPr="005F6266">
        <w:rPr>
          <w:rFonts w:asciiTheme="minorHAnsi" w:hAnsiTheme="minorHAnsi" w:cstheme="minorHAnsi"/>
        </w:rPr>
        <w:t xml:space="preserve"> exactly followed. </w:t>
      </w:r>
    </w:p>
    <w:p w14:paraId="0F79E46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523D23CE"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Failure to provide complete details of research procedures, such as missing steps in the procedures, or inconsistencies in different section(s) of submitted materials. </w:t>
      </w:r>
    </w:p>
    <w:p w14:paraId="0E93797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4AA8A094" w14:textId="77777777" w:rsidR="006F4E96" w:rsidRPr="005F6266" w:rsidRDefault="002117AF">
      <w:pPr>
        <w:numPr>
          <w:ilvl w:val="0"/>
          <w:numId w:val="26"/>
        </w:numPr>
        <w:spacing w:line="248" w:lineRule="auto"/>
        <w:ind w:right="281" w:hanging="360"/>
        <w:rPr>
          <w:rFonts w:asciiTheme="minorHAnsi" w:hAnsiTheme="minorHAnsi" w:cstheme="minorHAnsi"/>
        </w:rPr>
      </w:pPr>
      <w:r w:rsidRPr="005F6266">
        <w:rPr>
          <w:rFonts w:asciiTheme="minorHAnsi" w:hAnsiTheme="minorHAnsi" w:cstheme="minorHAnsi"/>
        </w:rPr>
        <w:t xml:space="preserve">Inconsistencies on Recruitment script(s) or in the explanation of the study. Different sections of supplied materials make conflicting statements, such as varying time commitments of 15 minutes at Recruitment and 30 minutes on Informed Consent. </w:t>
      </w:r>
    </w:p>
    <w:p w14:paraId="4225246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25F19C8B"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Failure to provide complete details on how participants will be contacted, what will be said to them - missing scripts. </w:t>
      </w:r>
    </w:p>
    <w:p w14:paraId="410F4B46"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2C7A0EA"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Failure to provide complete details on recruitment for participation. </w:t>
      </w:r>
    </w:p>
    <w:p w14:paraId="3F74D46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0043688"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Terminology in participant recruitment or instruction scripts not easily understandable by the target group. </w:t>
      </w:r>
    </w:p>
    <w:p w14:paraId="3CACA6BE"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4685AEBA"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Failure to specify accurately how long data will be securely maintained. The U.S. requires 3 years; Canada requires 6 years. </w:t>
      </w:r>
    </w:p>
    <w:p w14:paraId="118CE5E6"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55C513D"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Confusion regarding anonymity vs. confidentiality. Face-to-face contact with participants, or signatures on Consent Forms often make it impossible for data to be collected anonymously. </w:t>
      </w:r>
    </w:p>
    <w:p w14:paraId="21A58334"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65A726E6"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Not giving </w:t>
      </w:r>
      <w:proofErr w:type="gramStart"/>
      <w:r w:rsidRPr="005F6266">
        <w:rPr>
          <w:rFonts w:asciiTheme="minorHAnsi" w:hAnsiTheme="minorHAnsi" w:cstheme="minorHAnsi"/>
        </w:rPr>
        <w:t>a name</w:t>
      </w:r>
      <w:proofErr w:type="gramEnd"/>
      <w:r w:rsidRPr="005F6266">
        <w:rPr>
          <w:rFonts w:asciiTheme="minorHAnsi" w:hAnsiTheme="minorHAnsi" w:cstheme="minorHAnsi"/>
        </w:rPr>
        <w:t xml:space="preserve"> and title of a contact person (other than the researcher) and providing a phone number or address at which he or she may be contacted. Do not include personal or home phone numbers. </w:t>
      </w:r>
    </w:p>
    <w:p w14:paraId="588C2A8F"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4498419"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Not clearly specifying withdrawal procedures and/or the time frame within which the withdrawal option may be exercised by participants. Avoid language that suggests participants may withdraw “at any time,” as this suggests participants may withdraw after the study has been completed. </w:t>
      </w:r>
    </w:p>
    <w:p w14:paraId="635D65E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11A6ECA"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Coercive recruitment procedures or script. For example, a therapist </w:t>
      </w:r>
      <w:proofErr w:type="gramStart"/>
      <w:r w:rsidRPr="005F6266">
        <w:rPr>
          <w:rFonts w:asciiTheme="minorHAnsi" w:hAnsiTheme="minorHAnsi" w:cstheme="minorHAnsi"/>
        </w:rPr>
        <w:t>recruits</w:t>
      </w:r>
      <w:proofErr w:type="gramEnd"/>
      <w:r w:rsidRPr="005F6266">
        <w:rPr>
          <w:rFonts w:asciiTheme="minorHAnsi" w:hAnsiTheme="minorHAnsi" w:cstheme="minorHAnsi"/>
        </w:rPr>
        <w:t xml:space="preserve"> participants for research and even states participation is voluntary but implies the patient/client should participate in order to help the therapist. </w:t>
      </w:r>
    </w:p>
    <w:p w14:paraId="3E18ED23"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D4E2291"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Requiring more than one yes or no answer on a screening tool or health questionnaire (see an example in Appendix B of this </w:t>
      </w:r>
      <w:r w:rsidRPr="005F6266">
        <w:rPr>
          <w:rFonts w:asciiTheme="minorHAnsi" w:hAnsiTheme="minorHAnsi" w:cstheme="minorHAnsi"/>
          <w:i/>
        </w:rPr>
        <w:t>Manual</w:t>
      </w:r>
      <w:r w:rsidRPr="005F6266">
        <w:rPr>
          <w:rFonts w:asciiTheme="minorHAnsi" w:hAnsiTheme="minorHAnsi" w:cstheme="minorHAnsi"/>
        </w:rPr>
        <w:t xml:space="preserve">). The screening criteria should be presented as a list, asking potential participants to answer only one yes-or-no question about whether </w:t>
      </w:r>
      <w:r w:rsidRPr="005F6266">
        <w:rPr>
          <w:rFonts w:asciiTheme="minorHAnsi" w:hAnsiTheme="minorHAnsi" w:cstheme="minorHAnsi"/>
          <w:b/>
        </w:rPr>
        <w:t xml:space="preserve">any </w:t>
      </w:r>
      <w:r w:rsidRPr="005F6266">
        <w:rPr>
          <w:rFonts w:asciiTheme="minorHAnsi" w:hAnsiTheme="minorHAnsi" w:cstheme="minorHAnsi"/>
        </w:rPr>
        <w:t xml:space="preserve">of the exclusion criteria apply. </w:t>
      </w:r>
    </w:p>
    <w:p w14:paraId="1991002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6ABE913B"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Not specifying participant duration of commitment (such as two 45-minute sessions a week for 6 weeks). </w:t>
      </w:r>
    </w:p>
    <w:p w14:paraId="2BD67AD2"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5E32A3D4"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Not including the </w:t>
      </w:r>
      <w:r w:rsidRPr="005F6266">
        <w:rPr>
          <w:rFonts w:asciiTheme="minorHAnsi" w:hAnsiTheme="minorHAnsi" w:cstheme="minorHAnsi"/>
          <w:i/>
        </w:rPr>
        <w:t xml:space="preserve">no loss of benefits </w:t>
      </w:r>
      <w:r w:rsidRPr="005F6266">
        <w:rPr>
          <w:rFonts w:asciiTheme="minorHAnsi" w:hAnsiTheme="minorHAnsi" w:cstheme="minorHAnsi"/>
        </w:rPr>
        <w:t xml:space="preserve">phrase on the consent form when necessary. </w:t>
      </w:r>
    </w:p>
    <w:p w14:paraId="57C3D82D"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0F49203A"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Not clearly stating how data will be securely maintained (e.g., use of participant ID numbers and a master ID number/name coding list), or where data will be stored (e.g., locked file cabinet). </w:t>
      </w:r>
    </w:p>
    <w:p w14:paraId="0365F770"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79D23729" w14:textId="77777777" w:rsidR="006F4E96" w:rsidRPr="005F6266" w:rsidRDefault="002117AF">
      <w:pPr>
        <w:numPr>
          <w:ilvl w:val="0"/>
          <w:numId w:val="26"/>
        </w:numPr>
        <w:ind w:right="281" w:hanging="360"/>
        <w:rPr>
          <w:rFonts w:asciiTheme="minorHAnsi" w:hAnsiTheme="minorHAnsi" w:cstheme="minorHAnsi"/>
        </w:rPr>
      </w:pPr>
      <w:r w:rsidRPr="005F6266">
        <w:rPr>
          <w:rFonts w:asciiTheme="minorHAnsi" w:hAnsiTheme="minorHAnsi" w:cstheme="minorHAnsi"/>
        </w:rPr>
        <w:t xml:space="preserve">Insufficient sample size to detect a hypothesized effect. Small effects cannot easily be detected by small samples; this raises the question of whether the time of participants is being wasted in a study that cannot detect the effect under investigation. </w:t>
      </w:r>
    </w:p>
    <w:p w14:paraId="109B17EF" w14:textId="77777777" w:rsidR="006F4E96" w:rsidRPr="005F6266" w:rsidRDefault="002117AF">
      <w:pPr>
        <w:spacing w:after="227"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6FF211C4" w14:textId="77777777" w:rsidR="006F4E96" w:rsidRPr="005F6266" w:rsidRDefault="002117AF" w:rsidP="004C49CD">
      <w:pPr>
        <w:pStyle w:val="Heading1"/>
        <w:ind w:left="301" w:right="181"/>
        <w:rPr>
          <w:rFonts w:asciiTheme="minorHAnsi" w:hAnsiTheme="minorHAnsi" w:cstheme="minorHAnsi"/>
        </w:rPr>
      </w:pPr>
      <w:bookmarkStart w:id="91" w:name="_Toc171589901"/>
      <w:r w:rsidRPr="005F6266">
        <w:rPr>
          <w:rFonts w:asciiTheme="minorHAnsi" w:hAnsiTheme="minorHAnsi" w:cstheme="minorHAnsi"/>
        </w:rPr>
        <w:lastRenderedPageBreak/>
        <w:t>CHAPTER VIII - VOLUNTARY INFORMED CONSENT</w:t>
      </w:r>
      <w:bookmarkEnd w:id="91"/>
      <w:r w:rsidRPr="005F6266">
        <w:rPr>
          <w:rFonts w:asciiTheme="minorHAnsi" w:hAnsiTheme="minorHAnsi" w:cstheme="minorHAnsi"/>
        </w:rPr>
        <w:t xml:space="preserve"> </w:t>
      </w:r>
    </w:p>
    <w:p w14:paraId="34A07F4B" w14:textId="77777777" w:rsidR="006F4E96" w:rsidRPr="005F6266" w:rsidRDefault="002117AF">
      <w:pPr>
        <w:spacing w:after="31"/>
        <w:ind w:left="362" w:right="429" w:firstLine="288"/>
        <w:rPr>
          <w:rFonts w:asciiTheme="minorHAnsi" w:hAnsiTheme="minorHAnsi" w:cstheme="minorHAnsi"/>
        </w:rPr>
      </w:pPr>
      <w:r w:rsidRPr="005F6266">
        <w:rPr>
          <w:rFonts w:asciiTheme="minorHAnsi" w:hAnsiTheme="minorHAnsi" w:cstheme="minorHAnsi"/>
        </w:rPr>
        <w:t xml:space="preserve">Except for Exempt research, no researcher may involve a human being as a subject in a research study unless the researcher has obtained the legally effective informed consent of the participant or their legally authorized representative (e.g., guardian). Informed consent is not just a form or signature, but a process of information exchange. Information must be presented to enable </w:t>
      </w:r>
      <w:proofErr w:type="gramStart"/>
      <w:r w:rsidRPr="005F6266">
        <w:rPr>
          <w:rFonts w:asciiTheme="minorHAnsi" w:hAnsiTheme="minorHAnsi" w:cstheme="minorHAnsi"/>
        </w:rPr>
        <w:t>persons</w:t>
      </w:r>
      <w:proofErr w:type="gramEnd"/>
      <w:r w:rsidRPr="005F6266">
        <w:rPr>
          <w:rFonts w:asciiTheme="minorHAnsi" w:hAnsiTheme="minorHAnsi" w:cstheme="minorHAnsi"/>
        </w:rPr>
        <w:t xml:space="preserve"> to decide voluntarily whether to participate as a research subject. It is a fundamental mechanism ensuring respect for persons through provision of thoughtful consent for a voluntary act. The procedures used in obtaining informed consent should be designed to educate prospective participants in terms they can understand. Therefore, the language and its documentation (especially the explanation of the study's purpose, duration, experimental procedures, alternatives, risks, benefits, and so on) must be written in simple language that is fully understandable to the people being asked to participate. The written presentation of information is used to document the basis for consent and for future re reference. </w:t>
      </w:r>
    </w:p>
    <w:p w14:paraId="0C403A17" w14:textId="77777777" w:rsidR="006F4E96" w:rsidRPr="005F6266" w:rsidRDefault="002117AF">
      <w:pPr>
        <w:spacing w:after="0" w:line="259" w:lineRule="auto"/>
        <w:ind w:left="0" w:right="0" w:firstLine="0"/>
        <w:rPr>
          <w:rFonts w:asciiTheme="minorHAnsi" w:hAnsiTheme="minorHAnsi" w:cstheme="minorHAnsi"/>
        </w:rPr>
      </w:pPr>
      <w:r w:rsidRPr="005F6266">
        <w:rPr>
          <w:rFonts w:asciiTheme="minorHAnsi" w:hAnsiTheme="minorHAnsi" w:cstheme="minorHAnsi"/>
          <w:szCs w:val="20"/>
        </w:rPr>
        <w:t xml:space="preserve"> </w:t>
      </w:r>
    </w:p>
    <w:p w14:paraId="17012FAB" w14:textId="65952906" w:rsidR="006F4E96" w:rsidRPr="005F6266" w:rsidRDefault="002117AF">
      <w:pPr>
        <w:spacing w:after="109"/>
        <w:ind w:left="370" w:right="0" w:hanging="10"/>
        <w:rPr>
          <w:rFonts w:asciiTheme="minorHAnsi" w:hAnsiTheme="minorHAnsi" w:cstheme="minorHAnsi"/>
        </w:rPr>
      </w:pPr>
      <w:r w:rsidRPr="005F6266">
        <w:rPr>
          <w:rFonts w:asciiTheme="minorHAnsi" w:hAnsiTheme="minorHAnsi" w:cstheme="minorHAnsi"/>
          <w:b/>
          <w:sz w:val="24"/>
        </w:rPr>
        <w:t xml:space="preserve">The </w:t>
      </w:r>
      <w:hyperlink r:id="rId133" w:history="1">
        <w:r w:rsidRPr="005F6266">
          <w:rPr>
            <w:rStyle w:val="Hyperlink"/>
            <w:rFonts w:asciiTheme="minorHAnsi" w:hAnsiTheme="minorHAnsi" w:cstheme="minorHAnsi"/>
            <w:b/>
            <w:sz w:val="24"/>
          </w:rPr>
          <w:t>Informed Consent Form and Informed Assent Form</w:t>
        </w:r>
      </w:hyperlink>
      <w:r w:rsidRPr="005F6266">
        <w:rPr>
          <w:rFonts w:asciiTheme="minorHAnsi" w:hAnsiTheme="minorHAnsi" w:cstheme="minorHAnsi"/>
          <w:b/>
          <w:sz w:val="24"/>
        </w:rPr>
        <w:t xml:space="preserve"> are included in Appendix </w:t>
      </w:r>
      <w:r w:rsidR="00A513E5" w:rsidRPr="005F6266">
        <w:rPr>
          <w:rFonts w:asciiTheme="minorHAnsi" w:hAnsiTheme="minorHAnsi" w:cstheme="minorHAnsi"/>
          <w:b/>
          <w:sz w:val="24"/>
        </w:rPr>
        <w:t>A</w:t>
      </w:r>
      <w:r w:rsidRPr="005F6266">
        <w:rPr>
          <w:rFonts w:asciiTheme="minorHAnsi" w:hAnsiTheme="minorHAnsi" w:cstheme="minorHAnsi"/>
          <w:b/>
          <w:sz w:val="24"/>
        </w:rPr>
        <w:t xml:space="preserve"> of this </w:t>
      </w:r>
      <w:r w:rsidRPr="005F6266">
        <w:rPr>
          <w:rFonts w:asciiTheme="minorHAnsi" w:hAnsiTheme="minorHAnsi" w:cstheme="minorHAnsi"/>
          <w:b/>
          <w:i/>
          <w:sz w:val="24"/>
        </w:rPr>
        <w:t>Manual</w:t>
      </w:r>
      <w:r w:rsidRPr="005F6266">
        <w:rPr>
          <w:rFonts w:asciiTheme="minorHAnsi" w:hAnsiTheme="minorHAnsi" w:cstheme="minorHAnsi"/>
          <w:b/>
          <w:sz w:val="24"/>
        </w:rPr>
        <w:t xml:space="preserve">. If necessary for the research, these exact forms must be used, with no changes. </w:t>
      </w:r>
      <w:r w:rsidRPr="005F6266">
        <w:rPr>
          <w:rFonts w:asciiTheme="minorHAnsi" w:hAnsiTheme="minorHAnsi" w:cstheme="minorHAnsi"/>
        </w:rPr>
        <w:br w:type="page"/>
      </w:r>
    </w:p>
    <w:p w14:paraId="706DE35F" w14:textId="72B9238E" w:rsidR="006F4E96" w:rsidRPr="005F6266" w:rsidRDefault="002117AF" w:rsidP="00C2741F">
      <w:pPr>
        <w:spacing w:after="0" w:line="259" w:lineRule="auto"/>
        <w:ind w:left="0" w:right="0" w:firstLine="0"/>
        <w:rPr>
          <w:rFonts w:asciiTheme="minorHAnsi" w:hAnsiTheme="minorHAnsi" w:cstheme="minorHAnsi"/>
        </w:rPr>
      </w:pPr>
      <w:r w:rsidRPr="005F6266">
        <w:rPr>
          <w:rFonts w:asciiTheme="minorHAnsi" w:hAnsiTheme="minorHAnsi" w:cstheme="minorHAnsi"/>
          <w:b/>
        </w:rPr>
        <w:lastRenderedPageBreak/>
        <w:t xml:space="preserve"> </w:t>
      </w:r>
    </w:p>
    <w:p w14:paraId="42B89465" w14:textId="77777777" w:rsidR="006F4E96" w:rsidRPr="005F6266" w:rsidRDefault="002117AF" w:rsidP="004C49CD">
      <w:pPr>
        <w:pStyle w:val="Heading1"/>
        <w:ind w:left="301" w:right="181"/>
        <w:rPr>
          <w:rFonts w:asciiTheme="minorHAnsi" w:hAnsiTheme="minorHAnsi" w:cstheme="minorHAnsi"/>
        </w:rPr>
      </w:pPr>
      <w:bookmarkStart w:id="92" w:name="_Toc171589902"/>
      <w:r w:rsidRPr="005F6266">
        <w:rPr>
          <w:rFonts w:asciiTheme="minorHAnsi" w:hAnsiTheme="minorHAnsi" w:cstheme="minorHAnsi"/>
        </w:rPr>
        <w:t>Appendix A</w:t>
      </w:r>
      <w:bookmarkEnd w:id="92"/>
      <w:r w:rsidRPr="005F6266">
        <w:rPr>
          <w:rFonts w:asciiTheme="minorHAnsi" w:hAnsiTheme="minorHAnsi" w:cstheme="minorHAnsi"/>
        </w:rPr>
        <w:t xml:space="preserve"> </w:t>
      </w:r>
    </w:p>
    <w:p w14:paraId="3E21BB49" w14:textId="77777777" w:rsidR="006F4E96" w:rsidRPr="005F6266" w:rsidRDefault="002117AF">
      <w:pPr>
        <w:spacing w:after="85" w:line="259" w:lineRule="auto"/>
        <w:ind w:left="10" w:right="4234" w:hanging="10"/>
        <w:jc w:val="right"/>
        <w:rPr>
          <w:rFonts w:asciiTheme="minorHAnsi" w:hAnsiTheme="minorHAnsi" w:cstheme="minorHAnsi"/>
        </w:rPr>
      </w:pPr>
      <w:r w:rsidRPr="005F6266">
        <w:rPr>
          <w:rFonts w:asciiTheme="minorHAnsi" w:hAnsiTheme="minorHAnsi" w:cstheme="minorHAnsi"/>
          <w:sz w:val="24"/>
        </w:rPr>
        <w:t xml:space="preserve">IRB Application Forms </w:t>
      </w:r>
    </w:p>
    <w:p w14:paraId="2F1ABC22" w14:textId="77777777" w:rsidR="006F4E96" w:rsidRPr="005F6266" w:rsidRDefault="002117AF" w:rsidP="008916BB">
      <w:pPr>
        <w:spacing w:after="0" w:line="259" w:lineRule="auto"/>
        <w:ind w:left="0" w:right="0" w:firstLine="0"/>
        <w:rPr>
          <w:rFonts w:asciiTheme="minorHAnsi" w:hAnsiTheme="minorHAnsi" w:cstheme="minorHAnsi"/>
        </w:rPr>
      </w:pPr>
      <w:r w:rsidRPr="005F6266">
        <w:rPr>
          <w:rFonts w:asciiTheme="minorHAnsi" w:hAnsiTheme="minorHAnsi" w:cstheme="minorHAnsi"/>
        </w:rPr>
        <w:t xml:space="preserve"> </w:t>
      </w:r>
    </w:p>
    <w:p w14:paraId="147A5011" w14:textId="77777777" w:rsidR="006F4E96" w:rsidRPr="005F6266" w:rsidRDefault="002117AF">
      <w:pPr>
        <w:spacing w:after="13"/>
        <w:ind w:left="807" w:right="1016" w:hanging="10"/>
        <w:rPr>
          <w:rFonts w:asciiTheme="minorHAnsi" w:hAnsiTheme="minorHAnsi" w:cstheme="minorHAnsi"/>
        </w:rPr>
      </w:pPr>
      <w:r w:rsidRPr="005F6266">
        <w:rPr>
          <w:rFonts w:asciiTheme="minorHAnsi" w:hAnsiTheme="minorHAnsi" w:cstheme="minorHAnsi"/>
          <w:sz w:val="24"/>
        </w:rPr>
        <w:t>All IRB application forms are fillable PDFs located on the</w:t>
      </w:r>
      <w:hyperlink r:id="rId134">
        <w:r w:rsidRPr="005F6266">
          <w:rPr>
            <w:rFonts w:asciiTheme="minorHAnsi" w:hAnsiTheme="minorHAnsi" w:cstheme="minorHAnsi"/>
            <w:sz w:val="24"/>
            <w:szCs w:val="24"/>
          </w:rPr>
          <w:t xml:space="preserve"> </w:t>
        </w:r>
      </w:hyperlink>
      <w:hyperlink r:id="rId135">
        <w:r w:rsidRPr="005F6266">
          <w:rPr>
            <w:rStyle w:val="Hyperlink"/>
            <w:rFonts w:asciiTheme="minorHAnsi" w:hAnsiTheme="minorHAnsi" w:cstheme="minorHAnsi"/>
            <w:sz w:val="24"/>
            <w:szCs w:val="24"/>
          </w:rPr>
          <w:t>IRB</w:t>
        </w:r>
      </w:hyperlink>
      <w:hyperlink r:id="rId136">
        <w:r w:rsidRPr="005F6266">
          <w:rPr>
            <w:rStyle w:val="Hyperlink"/>
            <w:rFonts w:asciiTheme="minorHAnsi" w:hAnsiTheme="minorHAnsi" w:cstheme="minorHAnsi"/>
            <w:sz w:val="24"/>
            <w:szCs w:val="24"/>
          </w:rPr>
          <w:t xml:space="preserve"> </w:t>
        </w:r>
      </w:hyperlink>
      <w:hyperlink r:id="rId137">
        <w:r w:rsidRPr="005F6266">
          <w:rPr>
            <w:rStyle w:val="Hyperlink"/>
            <w:rFonts w:asciiTheme="minorHAnsi" w:hAnsiTheme="minorHAnsi" w:cstheme="minorHAnsi"/>
            <w:sz w:val="24"/>
            <w:szCs w:val="24"/>
          </w:rPr>
          <w:t>Webpage</w:t>
        </w:r>
      </w:hyperlink>
      <w:hyperlink r:id="rId138">
        <w:r w:rsidRPr="005F6266">
          <w:rPr>
            <w:rFonts w:asciiTheme="minorHAnsi" w:hAnsiTheme="minorHAnsi" w:cstheme="minorHAnsi"/>
            <w:sz w:val="24"/>
          </w:rPr>
          <w:t>.</w:t>
        </w:r>
      </w:hyperlink>
      <w:hyperlink r:id="rId139">
        <w:r w:rsidRPr="005F6266">
          <w:rPr>
            <w:rFonts w:asciiTheme="minorHAnsi" w:hAnsiTheme="minorHAnsi" w:cstheme="minorHAnsi"/>
            <w:sz w:val="24"/>
          </w:rPr>
          <w:t xml:space="preserve"> </w:t>
        </w:r>
      </w:hyperlink>
      <w:r w:rsidRPr="005F6266">
        <w:rPr>
          <w:rFonts w:asciiTheme="minorHAnsi" w:hAnsiTheme="minorHAnsi" w:cstheme="minorHAnsi"/>
          <w:sz w:val="24"/>
        </w:rPr>
        <w:t xml:space="preserve">Please click the link for the appropriate form: </w:t>
      </w:r>
    </w:p>
    <w:p w14:paraId="335E51E7" w14:textId="77777777" w:rsidR="006F4E96" w:rsidRPr="005F6266" w:rsidRDefault="002117AF" w:rsidP="008916BB">
      <w:pPr>
        <w:spacing w:after="0" w:line="259" w:lineRule="auto"/>
        <w:ind w:left="0" w:right="0" w:firstLine="0"/>
        <w:rPr>
          <w:rFonts w:asciiTheme="minorHAnsi" w:hAnsiTheme="minorHAnsi" w:cstheme="minorHAnsi"/>
          <w:szCs w:val="20"/>
        </w:rPr>
      </w:pPr>
      <w:r w:rsidRPr="005F6266">
        <w:rPr>
          <w:rFonts w:asciiTheme="minorHAnsi" w:hAnsiTheme="minorHAnsi" w:cstheme="minorHAnsi"/>
          <w:szCs w:val="20"/>
        </w:rPr>
        <w:t xml:space="preserve"> </w:t>
      </w:r>
    </w:p>
    <w:p w14:paraId="7F3A3E21" w14:textId="51EF37C0" w:rsidR="00DC5137" w:rsidRPr="00A04552" w:rsidRDefault="00DC5137" w:rsidP="00DC5137">
      <w:pPr>
        <w:rPr>
          <w:rFonts w:asciiTheme="minorHAnsi" w:hAnsiTheme="minorHAnsi" w:cstheme="minorHAnsi"/>
        </w:rPr>
      </w:pPr>
      <w:r w:rsidRPr="005F6266">
        <w:rPr>
          <w:rFonts w:asciiTheme="minorHAnsi" w:hAnsiTheme="minorHAnsi" w:cstheme="minorHAnsi"/>
        </w:rPr>
        <w:t>DIRB-001 HSRPF Exempt form-</w:t>
      </w:r>
      <w:hyperlink r:id="rId140" w:history="1">
        <w:r w:rsidR="00A04552" w:rsidRPr="00A04552">
          <w:rPr>
            <w:rStyle w:val="Hyperlink"/>
            <w:rFonts w:asciiTheme="minorHAnsi" w:hAnsiTheme="minorHAnsi" w:cstheme="minorHAnsi"/>
          </w:rPr>
          <w:t>https://www.dyu.edu/sites/default/files/2024-07/DIRB-001%20HSRPF%20Exempt%20form.docx</w:t>
        </w:r>
      </w:hyperlink>
    </w:p>
    <w:p w14:paraId="786E695A" w14:textId="77777777" w:rsidR="00DC5137" w:rsidRPr="00A04552" w:rsidRDefault="00DC5137" w:rsidP="00DC5137">
      <w:pPr>
        <w:rPr>
          <w:rFonts w:asciiTheme="minorHAnsi" w:hAnsiTheme="minorHAnsi" w:cstheme="minorHAnsi"/>
        </w:rPr>
      </w:pPr>
    </w:p>
    <w:p w14:paraId="3ECC9B28" w14:textId="60D61620" w:rsidR="00DC5137" w:rsidRPr="00A04552" w:rsidRDefault="00DC5137" w:rsidP="00DC5137">
      <w:pPr>
        <w:rPr>
          <w:rFonts w:asciiTheme="minorHAnsi" w:hAnsiTheme="minorHAnsi" w:cstheme="minorHAnsi"/>
        </w:rPr>
      </w:pPr>
      <w:r w:rsidRPr="00A04552">
        <w:rPr>
          <w:rFonts w:asciiTheme="minorHAnsi" w:hAnsiTheme="minorHAnsi" w:cstheme="minorHAnsi"/>
        </w:rPr>
        <w:t>DIRB-002 HSRPF Expedited form-</w:t>
      </w:r>
      <w:hyperlink r:id="rId141" w:history="1">
        <w:r w:rsidR="00A04552" w:rsidRPr="00A04552">
          <w:rPr>
            <w:rStyle w:val="Hyperlink"/>
            <w:rFonts w:asciiTheme="minorHAnsi" w:hAnsiTheme="minorHAnsi" w:cstheme="minorHAnsi"/>
          </w:rPr>
          <w:t>https://www.dyu.edu/sites/default/files/2024-07/DIRB-002%20HSRPF%20Expedited%20form.docx</w:t>
        </w:r>
      </w:hyperlink>
    </w:p>
    <w:p w14:paraId="4A6911F1" w14:textId="77777777" w:rsidR="00DC5137" w:rsidRPr="00A04552" w:rsidRDefault="00DC5137" w:rsidP="00DC5137">
      <w:pPr>
        <w:rPr>
          <w:rFonts w:asciiTheme="minorHAnsi" w:hAnsiTheme="minorHAnsi" w:cstheme="minorHAnsi"/>
        </w:rPr>
      </w:pPr>
    </w:p>
    <w:p w14:paraId="3BE21E2C" w14:textId="2AB98D72" w:rsidR="00DC5137" w:rsidRPr="00A04552" w:rsidRDefault="00DC5137" w:rsidP="00DC5137">
      <w:pPr>
        <w:rPr>
          <w:rFonts w:asciiTheme="minorHAnsi" w:hAnsiTheme="minorHAnsi" w:cstheme="minorHAnsi"/>
        </w:rPr>
      </w:pPr>
      <w:r w:rsidRPr="00A04552">
        <w:rPr>
          <w:rFonts w:asciiTheme="minorHAnsi" w:hAnsiTheme="minorHAnsi" w:cstheme="minorHAnsi"/>
        </w:rPr>
        <w:t xml:space="preserve">DIRB-003 HSRPF </w:t>
      </w:r>
      <w:proofErr w:type="gramStart"/>
      <w:r w:rsidRPr="00A04552">
        <w:rPr>
          <w:rFonts w:asciiTheme="minorHAnsi" w:hAnsiTheme="minorHAnsi" w:cstheme="minorHAnsi"/>
        </w:rPr>
        <w:t>Standard  form</w:t>
      </w:r>
      <w:proofErr w:type="gramEnd"/>
      <w:r w:rsidRPr="00A04552">
        <w:rPr>
          <w:rFonts w:asciiTheme="minorHAnsi" w:hAnsiTheme="minorHAnsi" w:cstheme="minorHAnsi"/>
        </w:rPr>
        <w:t>-</w:t>
      </w:r>
      <w:hyperlink r:id="rId142" w:history="1">
        <w:r w:rsidR="00A04552" w:rsidRPr="00A04552">
          <w:rPr>
            <w:rStyle w:val="Hyperlink"/>
            <w:rFonts w:asciiTheme="minorHAnsi" w:hAnsiTheme="minorHAnsi" w:cstheme="minorHAnsi"/>
          </w:rPr>
          <w:t>https://www.dyu.edu/sites/default/files/2024-07/DIRB-003%20HSRPF%20Standard%20form.docx</w:t>
        </w:r>
      </w:hyperlink>
    </w:p>
    <w:p w14:paraId="6CAC4CBB" w14:textId="77777777" w:rsidR="00DC5137" w:rsidRPr="005F6266" w:rsidRDefault="00DC5137" w:rsidP="00DC5137">
      <w:pPr>
        <w:rPr>
          <w:rFonts w:asciiTheme="minorHAnsi" w:hAnsiTheme="minorHAnsi" w:cstheme="minorHAnsi"/>
        </w:rPr>
      </w:pPr>
    </w:p>
    <w:p w14:paraId="29089E77" w14:textId="4FECEDC9" w:rsidR="00DC5137" w:rsidRPr="005F6266" w:rsidRDefault="00DC5137" w:rsidP="00DC5137">
      <w:pPr>
        <w:ind w:left="360" w:firstLine="0"/>
        <w:rPr>
          <w:rFonts w:asciiTheme="minorHAnsi" w:hAnsiTheme="minorHAnsi" w:cstheme="minorHAnsi"/>
        </w:rPr>
      </w:pPr>
      <w:r w:rsidRPr="005F6266">
        <w:rPr>
          <w:rFonts w:asciiTheme="minorHAnsi" w:hAnsiTheme="minorHAnsi" w:cstheme="minorHAnsi"/>
        </w:rPr>
        <w:t>DIRB-004 HSRPF Modification form-</w:t>
      </w:r>
      <w:hyperlink r:id="rId143" w:history="1">
        <w:r w:rsidR="00A04552" w:rsidRPr="00A04552">
          <w:rPr>
            <w:rStyle w:val="Hyperlink"/>
            <w:rFonts w:asciiTheme="minorHAnsi" w:hAnsiTheme="minorHAnsi" w:cstheme="minorHAnsi"/>
          </w:rPr>
          <w:t>https://www.dyu.edu/sites/default/files/2024-07/DIRB-004%20HSRPF%20Modification%20form.docx</w:t>
        </w:r>
      </w:hyperlink>
    </w:p>
    <w:p w14:paraId="4AB410E0" w14:textId="77777777" w:rsidR="00DC5137" w:rsidRPr="005F6266" w:rsidRDefault="00DC5137" w:rsidP="00DC5137">
      <w:pPr>
        <w:rPr>
          <w:rFonts w:asciiTheme="minorHAnsi" w:hAnsiTheme="minorHAnsi" w:cstheme="minorHAnsi"/>
        </w:rPr>
      </w:pPr>
    </w:p>
    <w:p w14:paraId="78F82C73"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DIRB-005 Class Project Consent form-</w:t>
      </w:r>
      <w:hyperlink r:id="rId144" w:history="1">
        <w:r w:rsidRPr="005F6266">
          <w:rPr>
            <w:rStyle w:val="Hyperlink"/>
            <w:rFonts w:asciiTheme="minorHAnsi" w:hAnsiTheme="minorHAnsi" w:cstheme="minorHAnsi"/>
          </w:rPr>
          <w:t>https://www.dyu.edu/sites/default/files/2024-07/DIRB-005%20Class%20Project%20Consent%20form.docx</w:t>
        </w:r>
      </w:hyperlink>
    </w:p>
    <w:p w14:paraId="63CE3821" w14:textId="77777777" w:rsidR="00DC5137" w:rsidRPr="005F6266" w:rsidRDefault="00DC5137" w:rsidP="00DC5137">
      <w:pPr>
        <w:rPr>
          <w:rFonts w:asciiTheme="minorHAnsi" w:hAnsiTheme="minorHAnsi" w:cstheme="minorHAnsi"/>
        </w:rPr>
      </w:pPr>
    </w:p>
    <w:p w14:paraId="794C29AB" w14:textId="3DADBBDD" w:rsidR="00DC5137" w:rsidRPr="005F6266" w:rsidRDefault="00DC5137" w:rsidP="00DC5137">
      <w:pPr>
        <w:rPr>
          <w:rFonts w:asciiTheme="minorHAnsi" w:hAnsiTheme="minorHAnsi" w:cstheme="minorHAnsi"/>
        </w:rPr>
      </w:pPr>
      <w:r w:rsidRPr="005F6266">
        <w:rPr>
          <w:rFonts w:asciiTheme="minorHAnsi" w:hAnsiTheme="minorHAnsi" w:cstheme="minorHAnsi"/>
        </w:rPr>
        <w:t>DIRB-006 Consent form-</w:t>
      </w:r>
      <w:hyperlink r:id="rId145" w:history="1">
        <w:r w:rsidRPr="005F6266">
          <w:rPr>
            <w:rStyle w:val="Hyperlink"/>
            <w:rFonts w:asciiTheme="minorHAnsi" w:hAnsiTheme="minorHAnsi" w:cstheme="minorHAnsi"/>
          </w:rPr>
          <w:t>https://www.dyu.edu/sites/default/files/2024-07/DIRB-006%20Consent%20form.docx</w:t>
        </w:r>
      </w:hyperlink>
    </w:p>
    <w:p w14:paraId="79E78399" w14:textId="77777777" w:rsidR="00DC5137" w:rsidRPr="005F6266" w:rsidRDefault="00DC5137" w:rsidP="00DC5137">
      <w:pPr>
        <w:rPr>
          <w:rFonts w:asciiTheme="minorHAnsi" w:hAnsiTheme="minorHAnsi" w:cstheme="minorHAnsi"/>
        </w:rPr>
      </w:pPr>
    </w:p>
    <w:p w14:paraId="41B075CD"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DIRB-007 Consent Form-Biomedical Research Form-</w:t>
      </w:r>
      <w:hyperlink r:id="rId146" w:history="1">
        <w:r w:rsidRPr="005F6266">
          <w:rPr>
            <w:rStyle w:val="Hyperlink"/>
            <w:rFonts w:asciiTheme="minorHAnsi" w:hAnsiTheme="minorHAnsi" w:cstheme="minorHAnsi"/>
          </w:rPr>
          <w:t>https://www.dyu.edu/sites/default/files/2024-07/DIRB-007%20Consent%20Form-Biomedical%20Research%20Form.docx</w:t>
        </w:r>
      </w:hyperlink>
    </w:p>
    <w:p w14:paraId="29A3FEA2" w14:textId="77777777" w:rsidR="00DC5137" w:rsidRPr="005F6266" w:rsidRDefault="00DC5137" w:rsidP="00DC5137">
      <w:pPr>
        <w:rPr>
          <w:rFonts w:asciiTheme="minorHAnsi" w:hAnsiTheme="minorHAnsi" w:cstheme="minorHAnsi"/>
        </w:rPr>
      </w:pPr>
    </w:p>
    <w:p w14:paraId="136C596E"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DIRB-08 Recruitment Email Template-</w:t>
      </w:r>
      <w:hyperlink r:id="rId147" w:history="1">
        <w:r w:rsidRPr="005F6266">
          <w:rPr>
            <w:rStyle w:val="Hyperlink"/>
            <w:rFonts w:asciiTheme="minorHAnsi" w:hAnsiTheme="minorHAnsi" w:cstheme="minorHAnsi"/>
          </w:rPr>
          <w:t>https://www.dyu.edu/sites/default/files/2024-07/DIRB-08%20Recruitment%20Email%20Template.docx</w:t>
        </w:r>
      </w:hyperlink>
    </w:p>
    <w:p w14:paraId="3EAF9CDD" w14:textId="77777777" w:rsidR="00DC5137" w:rsidRPr="005F6266" w:rsidRDefault="00DC5137" w:rsidP="00DC5137">
      <w:pPr>
        <w:rPr>
          <w:rFonts w:asciiTheme="minorHAnsi" w:hAnsiTheme="minorHAnsi" w:cstheme="minorHAnsi"/>
        </w:rPr>
      </w:pPr>
    </w:p>
    <w:p w14:paraId="7221A432"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DIRB-009 Worksheet Exemption Determination form-</w:t>
      </w:r>
      <w:hyperlink r:id="rId148" w:history="1">
        <w:r w:rsidRPr="005F6266">
          <w:rPr>
            <w:rStyle w:val="Hyperlink"/>
            <w:rFonts w:asciiTheme="minorHAnsi" w:hAnsiTheme="minorHAnsi" w:cstheme="minorHAnsi"/>
          </w:rPr>
          <w:t>https://www.dyu.edu/sites/default/files/2024-07/DIRB-009%20Worksheet%20Exemption%20Determination%20form.docx</w:t>
        </w:r>
      </w:hyperlink>
    </w:p>
    <w:p w14:paraId="0FA5112C" w14:textId="77777777" w:rsidR="00DC5137" w:rsidRPr="005F6266" w:rsidRDefault="00DC5137" w:rsidP="00DC5137">
      <w:pPr>
        <w:rPr>
          <w:rFonts w:asciiTheme="minorHAnsi" w:hAnsiTheme="minorHAnsi" w:cstheme="minorHAnsi"/>
        </w:rPr>
      </w:pPr>
    </w:p>
    <w:p w14:paraId="4A9073F7"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DIRB-010 Worksheet Expedited Review Determination form-</w:t>
      </w:r>
      <w:hyperlink r:id="rId149" w:history="1">
        <w:r w:rsidRPr="005F6266">
          <w:rPr>
            <w:rStyle w:val="Hyperlink"/>
            <w:rFonts w:asciiTheme="minorHAnsi" w:hAnsiTheme="minorHAnsi" w:cstheme="minorHAnsi"/>
          </w:rPr>
          <w:t>https://www.dyu.edu/sites/default/files/2024-07/DIRB-010%20Worksheet%20Expedited%20Review%20Determination%20form.docx</w:t>
        </w:r>
      </w:hyperlink>
    </w:p>
    <w:p w14:paraId="22BDA04D" w14:textId="77777777" w:rsidR="00DC5137" w:rsidRPr="005F6266" w:rsidRDefault="00DC5137" w:rsidP="00DC5137">
      <w:pPr>
        <w:rPr>
          <w:rFonts w:asciiTheme="minorHAnsi" w:hAnsiTheme="minorHAnsi" w:cstheme="minorHAnsi"/>
        </w:rPr>
      </w:pPr>
    </w:p>
    <w:p w14:paraId="5FBB6E15"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DIRB-011 Worksheet Standard Review Determination form-</w:t>
      </w:r>
      <w:hyperlink r:id="rId150" w:history="1">
        <w:r w:rsidRPr="005F6266">
          <w:rPr>
            <w:rStyle w:val="Hyperlink"/>
            <w:rFonts w:asciiTheme="minorHAnsi" w:hAnsiTheme="minorHAnsi" w:cstheme="minorHAnsi"/>
          </w:rPr>
          <w:t>https://www.dyu.edu/sites/default/files/2024-07/DIRB-011%20Worksheet%20Standard%20Review%20Determination%20form.docx</w:t>
        </w:r>
      </w:hyperlink>
    </w:p>
    <w:p w14:paraId="347AF9BD" w14:textId="77777777" w:rsidR="00DC5137" w:rsidRPr="005F6266" w:rsidRDefault="00DC5137" w:rsidP="00DC5137">
      <w:pPr>
        <w:rPr>
          <w:rFonts w:asciiTheme="minorHAnsi" w:hAnsiTheme="minorHAnsi" w:cstheme="minorHAnsi"/>
        </w:rPr>
      </w:pPr>
    </w:p>
    <w:p w14:paraId="6CCBA6E4" w14:textId="033F45F9" w:rsidR="00DC5137" w:rsidRPr="005F6266" w:rsidRDefault="00DC5137" w:rsidP="00DC5137">
      <w:pPr>
        <w:rPr>
          <w:rFonts w:asciiTheme="minorHAnsi" w:hAnsiTheme="minorHAnsi" w:cstheme="minorHAnsi"/>
        </w:rPr>
      </w:pPr>
      <w:r w:rsidRPr="005F6266">
        <w:rPr>
          <w:rFonts w:asciiTheme="minorHAnsi" w:hAnsiTheme="minorHAnsi" w:cstheme="minorHAnsi"/>
        </w:rPr>
        <w:t>DIRB-012 Response to Comments form-</w:t>
      </w:r>
      <w:hyperlink r:id="rId151" w:history="1">
        <w:r w:rsidRPr="005F6266">
          <w:rPr>
            <w:rStyle w:val="Hyperlink"/>
            <w:rFonts w:asciiTheme="minorHAnsi" w:hAnsiTheme="minorHAnsi" w:cstheme="minorHAnsi"/>
          </w:rPr>
          <w:t>https://www.dyu.edu/sites/default/files/2024-07/DIRB-012%20Response%20to%20Comments%20form.docx</w:t>
        </w:r>
      </w:hyperlink>
    </w:p>
    <w:p w14:paraId="48D5EA2C" w14:textId="77777777" w:rsidR="00DC5137" w:rsidRPr="005F6266" w:rsidRDefault="00DC5137" w:rsidP="00DC5137">
      <w:pPr>
        <w:rPr>
          <w:rFonts w:asciiTheme="minorHAnsi" w:hAnsiTheme="minorHAnsi" w:cstheme="minorHAnsi"/>
        </w:rPr>
      </w:pPr>
    </w:p>
    <w:p w14:paraId="5185879B" w14:textId="26BC62E1" w:rsidR="00DC5137" w:rsidRPr="005F6266" w:rsidRDefault="00DC5137" w:rsidP="00DC5137">
      <w:pPr>
        <w:rPr>
          <w:rFonts w:asciiTheme="minorHAnsi" w:hAnsiTheme="minorHAnsi" w:cstheme="minorHAnsi"/>
        </w:rPr>
      </w:pPr>
      <w:r w:rsidRPr="005F6266">
        <w:rPr>
          <w:rFonts w:asciiTheme="minorHAnsi" w:hAnsiTheme="minorHAnsi" w:cstheme="minorHAnsi"/>
        </w:rPr>
        <w:t>DIRB-013 Conflict of Interest-DYU form-</w:t>
      </w:r>
      <w:hyperlink r:id="rId152" w:history="1">
        <w:r w:rsidRPr="005F6266">
          <w:rPr>
            <w:rStyle w:val="Hyperlink"/>
            <w:rFonts w:asciiTheme="minorHAnsi" w:hAnsiTheme="minorHAnsi" w:cstheme="minorHAnsi"/>
          </w:rPr>
          <w:t>https://www.dyu.edu/sites/default/files/2024-07/DIRB-013%20Conflict%20of%20Interest-DYU%20form.docx</w:t>
        </w:r>
      </w:hyperlink>
    </w:p>
    <w:p w14:paraId="0AB01530" w14:textId="77777777" w:rsidR="00DC5137" w:rsidRPr="005F6266" w:rsidRDefault="00DC5137" w:rsidP="00DC5137">
      <w:pPr>
        <w:rPr>
          <w:rFonts w:asciiTheme="minorHAnsi" w:hAnsiTheme="minorHAnsi" w:cstheme="minorHAnsi"/>
        </w:rPr>
      </w:pPr>
    </w:p>
    <w:p w14:paraId="202977AE"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DIRB-014 DYU IRB Study Closure form-</w:t>
      </w:r>
      <w:hyperlink r:id="rId153" w:history="1">
        <w:r w:rsidRPr="005F6266">
          <w:rPr>
            <w:rStyle w:val="Hyperlink"/>
            <w:rFonts w:asciiTheme="minorHAnsi" w:hAnsiTheme="minorHAnsi" w:cstheme="minorHAnsi"/>
          </w:rPr>
          <w:t>https://www.dyu.edu/sites/default/files/2024-07/DIRB-014%20DYU%20IRB%20Study%20Closure%20form.docx</w:t>
        </w:r>
      </w:hyperlink>
    </w:p>
    <w:p w14:paraId="71E10C40" w14:textId="77777777" w:rsidR="00DC5137" w:rsidRPr="005F6266" w:rsidRDefault="00DC5137" w:rsidP="00DC5137">
      <w:pPr>
        <w:rPr>
          <w:rFonts w:asciiTheme="minorHAnsi" w:hAnsiTheme="minorHAnsi" w:cstheme="minorHAnsi"/>
        </w:rPr>
      </w:pPr>
    </w:p>
    <w:p w14:paraId="619FDC5F"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lastRenderedPageBreak/>
        <w:t>DIRB-015 Incident Report form-</w:t>
      </w:r>
      <w:hyperlink r:id="rId154" w:history="1">
        <w:r w:rsidRPr="005F6266">
          <w:rPr>
            <w:rStyle w:val="Hyperlink"/>
            <w:rFonts w:asciiTheme="minorHAnsi" w:hAnsiTheme="minorHAnsi" w:cstheme="minorHAnsi"/>
          </w:rPr>
          <w:t>https://www.dyu.edu/sites/default/files/2024-07/DIRB-015%20Incident%20Report%20form.docx</w:t>
        </w:r>
      </w:hyperlink>
    </w:p>
    <w:p w14:paraId="4CD622B8" w14:textId="77777777" w:rsidR="00DC5137" w:rsidRPr="005F6266" w:rsidRDefault="00DC5137" w:rsidP="00DC5137">
      <w:pPr>
        <w:rPr>
          <w:rFonts w:asciiTheme="minorHAnsi" w:hAnsiTheme="minorHAnsi" w:cstheme="minorHAnsi"/>
        </w:rPr>
      </w:pPr>
    </w:p>
    <w:p w14:paraId="4DFED07F"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DIRB-016 IRB Confidentiality Agreement form-</w:t>
      </w:r>
      <w:hyperlink r:id="rId155" w:history="1">
        <w:r w:rsidRPr="005F6266">
          <w:rPr>
            <w:rStyle w:val="Hyperlink"/>
            <w:rFonts w:asciiTheme="minorHAnsi" w:hAnsiTheme="minorHAnsi" w:cstheme="minorHAnsi"/>
          </w:rPr>
          <w:t>https://www.dyu.edu/sites/default/files/2024-07/DIRB-016%20IRB%20Confidentiality%20Agreement%20form.docx</w:t>
        </w:r>
      </w:hyperlink>
    </w:p>
    <w:p w14:paraId="4391884E" w14:textId="77777777" w:rsidR="00DC5137" w:rsidRPr="005F6266" w:rsidRDefault="00DC5137" w:rsidP="00DC5137">
      <w:pPr>
        <w:rPr>
          <w:rFonts w:asciiTheme="minorHAnsi" w:hAnsiTheme="minorHAnsi" w:cstheme="minorHAnsi"/>
        </w:rPr>
      </w:pPr>
    </w:p>
    <w:p w14:paraId="4126EEF4"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DIRB-017 PHS FCOI Disclosure form-</w:t>
      </w:r>
      <w:hyperlink r:id="rId156" w:history="1">
        <w:r w:rsidRPr="005F6266">
          <w:rPr>
            <w:rStyle w:val="Hyperlink"/>
            <w:rFonts w:asciiTheme="minorHAnsi" w:hAnsiTheme="minorHAnsi" w:cstheme="minorHAnsi"/>
          </w:rPr>
          <w:t>https://www.dyu.edu/sites/default/files/2024-07/DIRB-017%20PHS%20FCOI%20Disclosure%20form.docx</w:t>
        </w:r>
      </w:hyperlink>
    </w:p>
    <w:p w14:paraId="0DA9DF95" w14:textId="77777777" w:rsidR="00DC5137" w:rsidRPr="005F6266" w:rsidRDefault="00DC5137" w:rsidP="00DC5137">
      <w:pPr>
        <w:rPr>
          <w:rFonts w:asciiTheme="minorHAnsi" w:hAnsiTheme="minorHAnsi" w:cstheme="minorHAnsi"/>
        </w:rPr>
      </w:pPr>
    </w:p>
    <w:p w14:paraId="48F321E8"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DIRB-018 Data-Use-Agreement-</w:t>
      </w:r>
      <w:hyperlink r:id="rId157" w:history="1">
        <w:r w:rsidRPr="005F6266">
          <w:rPr>
            <w:rStyle w:val="Hyperlink"/>
            <w:rFonts w:asciiTheme="minorHAnsi" w:hAnsiTheme="minorHAnsi" w:cstheme="minorHAnsi"/>
          </w:rPr>
          <w:t>https://www.dyu.edu/sites/default/files/2024-07/DIRB-018%20Data-Use-Agreement.docx</w:t>
        </w:r>
      </w:hyperlink>
    </w:p>
    <w:p w14:paraId="3268A5C3" w14:textId="77777777" w:rsidR="00DC5137" w:rsidRPr="005F6266" w:rsidRDefault="00DC5137" w:rsidP="00DC5137">
      <w:pPr>
        <w:rPr>
          <w:rFonts w:asciiTheme="minorHAnsi" w:hAnsiTheme="minorHAnsi" w:cstheme="minorHAnsi"/>
        </w:rPr>
      </w:pPr>
    </w:p>
    <w:p w14:paraId="73ABF391" w14:textId="77777777" w:rsidR="00DC5137" w:rsidRPr="005F6266" w:rsidRDefault="00DC5137" w:rsidP="00DC5137">
      <w:pPr>
        <w:rPr>
          <w:rFonts w:asciiTheme="minorHAnsi" w:hAnsiTheme="minorHAnsi" w:cstheme="minorHAnsi"/>
        </w:rPr>
      </w:pPr>
      <w:r w:rsidRPr="005F6266">
        <w:rPr>
          <w:rFonts w:asciiTheme="minorHAnsi" w:hAnsiTheme="minorHAnsi" w:cstheme="minorHAnsi"/>
        </w:rPr>
        <w:t>Review Invitation Letter-</w:t>
      </w:r>
      <w:hyperlink r:id="rId158" w:history="1">
        <w:r w:rsidRPr="005F6266">
          <w:rPr>
            <w:rStyle w:val="Hyperlink"/>
            <w:rFonts w:asciiTheme="minorHAnsi" w:hAnsiTheme="minorHAnsi" w:cstheme="minorHAnsi"/>
          </w:rPr>
          <w:t>https://www.dyu.edu/sites/default/files/2024-07/Review%20Invitation%20Letter.docx</w:t>
        </w:r>
      </w:hyperlink>
    </w:p>
    <w:p w14:paraId="0365DBDA" w14:textId="77777777" w:rsidR="00401BBB" w:rsidRPr="005F6266" w:rsidRDefault="00401BBB" w:rsidP="00401BBB">
      <w:pPr>
        <w:rPr>
          <w:rFonts w:asciiTheme="minorHAnsi" w:hAnsiTheme="minorHAnsi" w:cstheme="minorHAnsi"/>
        </w:rPr>
      </w:pPr>
    </w:p>
    <w:p w14:paraId="503F64BC" w14:textId="5FD82DE7" w:rsidR="00401BBB" w:rsidRPr="005F6266" w:rsidRDefault="00401BBB" w:rsidP="00401BBB">
      <w:pPr>
        <w:rPr>
          <w:rFonts w:asciiTheme="minorHAnsi" w:hAnsiTheme="minorHAnsi" w:cstheme="minorHAnsi"/>
        </w:rPr>
      </w:pPr>
      <w:r w:rsidRPr="005F6266">
        <w:rPr>
          <w:rFonts w:asciiTheme="minorHAnsi" w:hAnsiTheme="minorHAnsi" w:cstheme="minorHAnsi"/>
        </w:rPr>
        <w:t>IRB Guidance for Student Research and Class Projects-</w:t>
      </w:r>
      <w:hyperlink r:id="rId159" w:history="1">
        <w:r w:rsidRPr="005F6266">
          <w:rPr>
            <w:rStyle w:val="Hyperlink"/>
            <w:rFonts w:asciiTheme="minorHAnsi" w:hAnsiTheme="minorHAnsi" w:cstheme="minorHAnsi"/>
          </w:rPr>
          <w:t>https://www.dyu.edu/sites/default/files/2024-07/IRB%20Guidance%20for%20Student%20Research%20and%20Class%20Projects.docx</w:t>
        </w:r>
      </w:hyperlink>
    </w:p>
    <w:p w14:paraId="2B086095" w14:textId="77777777" w:rsidR="00401BBB" w:rsidRPr="005F6266" w:rsidRDefault="00401BBB" w:rsidP="00401BBB">
      <w:pPr>
        <w:rPr>
          <w:rFonts w:asciiTheme="minorHAnsi" w:hAnsiTheme="minorHAnsi" w:cstheme="minorHAnsi"/>
        </w:rPr>
      </w:pPr>
    </w:p>
    <w:p w14:paraId="7B6DF743" w14:textId="77777777" w:rsidR="00401BBB" w:rsidRPr="005F6266" w:rsidRDefault="00401BBB" w:rsidP="00401BBB">
      <w:pPr>
        <w:rPr>
          <w:rFonts w:asciiTheme="minorHAnsi" w:hAnsiTheme="minorHAnsi" w:cstheme="minorHAnsi"/>
        </w:rPr>
      </w:pPr>
      <w:r w:rsidRPr="005F6266">
        <w:rPr>
          <w:rFonts w:asciiTheme="minorHAnsi" w:hAnsiTheme="minorHAnsi" w:cstheme="minorHAnsi"/>
        </w:rPr>
        <w:t>Misconduct Policy-</w:t>
      </w:r>
      <w:hyperlink r:id="rId160" w:history="1">
        <w:r w:rsidRPr="005F6266">
          <w:rPr>
            <w:rStyle w:val="Hyperlink"/>
            <w:rFonts w:asciiTheme="minorHAnsi" w:hAnsiTheme="minorHAnsi" w:cstheme="minorHAnsi"/>
          </w:rPr>
          <w:t>https://www.dyu.edu/sites/default/files/2024-07/Misconduct%20Policy.docx</w:t>
        </w:r>
      </w:hyperlink>
    </w:p>
    <w:p w14:paraId="2DA59FEA" w14:textId="77777777" w:rsidR="00DC5137" w:rsidRPr="005F6266" w:rsidRDefault="00DC5137" w:rsidP="008916BB">
      <w:pPr>
        <w:spacing w:after="0" w:line="259" w:lineRule="auto"/>
        <w:ind w:left="0" w:right="0" w:firstLine="0"/>
        <w:rPr>
          <w:rFonts w:asciiTheme="minorHAnsi" w:hAnsiTheme="minorHAnsi" w:cstheme="minorHAnsi"/>
          <w:szCs w:val="20"/>
        </w:rPr>
      </w:pPr>
    </w:p>
    <w:sectPr w:rsidR="00DC5137" w:rsidRPr="005F6266" w:rsidSect="00127719">
      <w:headerReference w:type="even" r:id="rId161"/>
      <w:headerReference w:type="default" r:id="rId162"/>
      <w:footerReference w:type="even" r:id="rId163"/>
      <w:footerReference w:type="default" r:id="rId164"/>
      <w:headerReference w:type="first" r:id="rId165"/>
      <w:pgSz w:w="12240" w:h="15840"/>
      <w:pgMar w:top="1068" w:right="768" w:bottom="1139" w:left="499" w:header="56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5B930" w14:textId="77777777" w:rsidR="00203404" w:rsidRDefault="00203404">
      <w:pPr>
        <w:spacing w:after="0" w:line="240" w:lineRule="auto"/>
      </w:pPr>
      <w:r>
        <w:separator/>
      </w:r>
    </w:p>
  </w:endnote>
  <w:endnote w:type="continuationSeparator" w:id="0">
    <w:p w14:paraId="3038A30D" w14:textId="77777777" w:rsidR="00203404" w:rsidRDefault="00203404">
      <w:pPr>
        <w:spacing w:after="0" w:line="240" w:lineRule="auto"/>
      </w:pPr>
      <w:r>
        <w:continuationSeparator/>
      </w:r>
    </w:p>
  </w:endnote>
  <w:endnote w:type="continuationNotice" w:id="1">
    <w:p w14:paraId="67DC480C" w14:textId="77777777" w:rsidR="00203404" w:rsidRDefault="00203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96655" w14:paraId="13525788" w14:textId="77777777" w:rsidTr="1B318DB2">
      <w:trPr>
        <w:trHeight w:val="300"/>
      </w:trPr>
      <w:tc>
        <w:tcPr>
          <w:tcW w:w="3120" w:type="dxa"/>
        </w:tcPr>
        <w:p w14:paraId="5C8A54D9" w14:textId="76C2B272" w:rsidR="00D96655" w:rsidRDefault="00D96655" w:rsidP="1B318DB2">
          <w:pPr>
            <w:pStyle w:val="Header"/>
            <w:ind w:left="-115"/>
          </w:pPr>
        </w:p>
      </w:tc>
      <w:tc>
        <w:tcPr>
          <w:tcW w:w="3120" w:type="dxa"/>
        </w:tcPr>
        <w:p w14:paraId="6F7B4E25" w14:textId="4DF99253" w:rsidR="00D96655" w:rsidRDefault="00D96655" w:rsidP="1B318DB2">
          <w:pPr>
            <w:pStyle w:val="Header"/>
            <w:jc w:val="center"/>
          </w:pPr>
        </w:p>
      </w:tc>
      <w:tc>
        <w:tcPr>
          <w:tcW w:w="3120" w:type="dxa"/>
        </w:tcPr>
        <w:p w14:paraId="3F9F5931" w14:textId="6DDFAB70" w:rsidR="00D96655" w:rsidRDefault="00D96655" w:rsidP="1B318DB2">
          <w:pPr>
            <w:pStyle w:val="Header"/>
            <w:ind w:right="-115"/>
            <w:jc w:val="right"/>
          </w:pPr>
        </w:p>
      </w:tc>
    </w:tr>
  </w:tbl>
  <w:p w14:paraId="266078F7" w14:textId="2D56B378" w:rsidR="00D96655" w:rsidRDefault="00D96655" w:rsidP="1B318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96655" w14:paraId="4CD99A40" w14:textId="77777777" w:rsidTr="1B318DB2">
      <w:trPr>
        <w:trHeight w:val="300"/>
      </w:trPr>
      <w:tc>
        <w:tcPr>
          <w:tcW w:w="3120" w:type="dxa"/>
        </w:tcPr>
        <w:p w14:paraId="2E6CF93A" w14:textId="70F9E224" w:rsidR="00D96655" w:rsidRDefault="00D96655" w:rsidP="1B318DB2">
          <w:pPr>
            <w:pStyle w:val="Header"/>
            <w:ind w:left="-115"/>
          </w:pPr>
        </w:p>
      </w:tc>
      <w:tc>
        <w:tcPr>
          <w:tcW w:w="3120" w:type="dxa"/>
        </w:tcPr>
        <w:p w14:paraId="42D20FE3" w14:textId="29E06551" w:rsidR="00D96655" w:rsidRDefault="00D96655" w:rsidP="1B318DB2">
          <w:pPr>
            <w:pStyle w:val="Header"/>
            <w:jc w:val="center"/>
          </w:pPr>
        </w:p>
      </w:tc>
      <w:tc>
        <w:tcPr>
          <w:tcW w:w="3120" w:type="dxa"/>
        </w:tcPr>
        <w:p w14:paraId="1356D811" w14:textId="05BA5D4A" w:rsidR="00D96655" w:rsidRDefault="00D96655" w:rsidP="1B318DB2">
          <w:pPr>
            <w:pStyle w:val="Header"/>
            <w:ind w:right="-115"/>
            <w:jc w:val="right"/>
          </w:pPr>
        </w:p>
      </w:tc>
    </w:tr>
  </w:tbl>
  <w:p w14:paraId="4D5DA896" w14:textId="5D931726" w:rsidR="00D96655" w:rsidRDefault="00D96655" w:rsidP="1B318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F492" w14:textId="5FB4D7EA" w:rsidR="00D96655" w:rsidRDefault="00D96655">
    <w:pPr>
      <w:pStyle w:val="Footer"/>
    </w:pPr>
    <w:r>
      <w:t>D’Youville IRB Manual for the Researcher 9/2024</w:t>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5"/>
      <w:gridCol w:w="3685"/>
      <w:gridCol w:w="3685"/>
    </w:tblGrid>
    <w:tr w:rsidR="00D96655" w14:paraId="67467264" w14:textId="77777777" w:rsidTr="1B318DB2">
      <w:trPr>
        <w:trHeight w:val="300"/>
      </w:trPr>
      <w:tc>
        <w:tcPr>
          <w:tcW w:w="3685" w:type="dxa"/>
        </w:tcPr>
        <w:p w14:paraId="324B3EBC" w14:textId="4D5861A6" w:rsidR="00D96655" w:rsidRDefault="00D96655" w:rsidP="1B318DB2">
          <w:pPr>
            <w:pStyle w:val="Header"/>
            <w:ind w:left="-115"/>
          </w:pPr>
        </w:p>
      </w:tc>
      <w:tc>
        <w:tcPr>
          <w:tcW w:w="3685" w:type="dxa"/>
        </w:tcPr>
        <w:p w14:paraId="3F7D0A3C" w14:textId="03060DA8" w:rsidR="00D96655" w:rsidRDefault="00D96655" w:rsidP="1B318DB2">
          <w:pPr>
            <w:pStyle w:val="Header"/>
            <w:jc w:val="center"/>
          </w:pPr>
        </w:p>
      </w:tc>
      <w:tc>
        <w:tcPr>
          <w:tcW w:w="3685" w:type="dxa"/>
        </w:tcPr>
        <w:p w14:paraId="4DDE8788" w14:textId="44ABFD07" w:rsidR="00D96655" w:rsidRDefault="00D96655" w:rsidP="1B318DB2">
          <w:pPr>
            <w:pStyle w:val="Header"/>
            <w:ind w:right="-115"/>
            <w:jc w:val="right"/>
          </w:pPr>
        </w:p>
      </w:tc>
    </w:tr>
  </w:tbl>
  <w:p w14:paraId="0A39B5E6" w14:textId="102A4617" w:rsidR="00D96655" w:rsidRDefault="00D96655" w:rsidP="1B318DB2">
    <w:pPr>
      <w:pStyle w:val="Footer"/>
    </w:pPr>
    <w:r>
      <w:t>D’Youville IRB Manual for the Researcher 9/2024</w:t>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5"/>
      <w:gridCol w:w="3685"/>
      <w:gridCol w:w="3685"/>
    </w:tblGrid>
    <w:tr w:rsidR="00D96655" w14:paraId="2953F8D4" w14:textId="77777777" w:rsidTr="1B318DB2">
      <w:trPr>
        <w:trHeight w:val="300"/>
      </w:trPr>
      <w:tc>
        <w:tcPr>
          <w:tcW w:w="3685" w:type="dxa"/>
        </w:tcPr>
        <w:p w14:paraId="6BF4676F" w14:textId="7CE8E77C" w:rsidR="00D96655" w:rsidRDefault="00D96655" w:rsidP="1B318DB2">
          <w:pPr>
            <w:pStyle w:val="Header"/>
            <w:ind w:left="-115"/>
          </w:pPr>
        </w:p>
      </w:tc>
      <w:tc>
        <w:tcPr>
          <w:tcW w:w="3685" w:type="dxa"/>
        </w:tcPr>
        <w:p w14:paraId="37CACCFE" w14:textId="2E3BE058" w:rsidR="00D96655" w:rsidRDefault="00D96655" w:rsidP="1B318DB2">
          <w:pPr>
            <w:pStyle w:val="Header"/>
            <w:jc w:val="center"/>
          </w:pPr>
        </w:p>
      </w:tc>
      <w:tc>
        <w:tcPr>
          <w:tcW w:w="3685" w:type="dxa"/>
        </w:tcPr>
        <w:p w14:paraId="78CF59D8" w14:textId="0682808A" w:rsidR="00D96655" w:rsidRDefault="00D96655" w:rsidP="1B318DB2">
          <w:pPr>
            <w:pStyle w:val="Header"/>
            <w:ind w:right="-115"/>
            <w:jc w:val="right"/>
          </w:pPr>
        </w:p>
      </w:tc>
    </w:tr>
  </w:tbl>
  <w:p w14:paraId="2251CCE2" w14:textId="24F12CBA" w:rsidR="00D96655" w:rsidRDefault="00D96655" w:rsidP="1B318DB2">
    <w:pPr>
      <w:pStyle w:val="Footer"/>
    </w:pPr>
    <w:r>
      <w:t>D’Youville IRB Manual for the Researcher 9/2024</w:t>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55"/>
      <w:gridCol w:w="3655"/>
      <w:gridCol w:w="3655"/>
    </w:tblGrid>
    <w:tr w:rsidR="00D96655" w14:paraId="0F9C88DF" w14:textId="77777777" w:rsidTr="1B318DB2">
      <w:trPr>
        <w:trHeight w:val="300"/>
      </w:trPr>
      <w:tc>
        <w:tcPr>
          <w:tcW w:w="3655" w:type="dxa"/>
        </w:tcPr>
        <w:p w14:paraId="556A77B4" w14:textId="163F5B9A" w:rsidR="00D96655" w:rsidRDefault="00D96655" w:rsidP="1B318DB2">
          <w:pPr>
            <w:pStyle w:val="Header"/>
            <w:ind w:left="-115"/>
          </w:pPr>
        </w:p>
      </w:tc>
      <w:tc>
        <w:tcPr>
          <w:tcW w:w="3655" w:type="dxa"/>
        </w:tcPr>
        <w:p w14:paraId="69CA2AED" w14:textId="266BE98E" w:rsidR="00D96655" w:rsidRDefault="00D96655" w:rsidP="1B318DB2">
          <w:pPr>
            <w:pStyle w:val="Header"/>
            <w:jc w:val="center"/>
          </w:pPr>
        </w:p>
      </w:tc>
      <w:tc>
        <w:tcPr>
          <w:tcW w:w="3655" w:type="dxa"/>
        </w:tcPr>
        <w:p w14:paraId="20CB279D" w14:textId="470B345E" w:rsidR="00D96655" w:rsidRDefault="00D96655" w:rsidP="1B318DB2">
          <w:pPr>
            <w:pStyle w:val="Header"/>
            <w:ind w:right="-115"/>
            <w:jc w:val="right"/>
          </w:pPr>
        </w:p>
      </w:tc>
    </w:tr>
  </w:tbl>
  <w:p w14:paraId="0C5BF357" w14:textId="7DEC53A3" w:rsidR="00D96655" w:rsidRDefault="00D96655" w:rsidP="00127719">
    <w:pPr>
      <w:pStyle w:val="Footer"/>
    </w:pPr>
    <w:r>
      <w:t>D’Youville IRB Manual for the Researcher 9/2024</w:t>
    </w:r>
    <w:r>
      <w:tab/>
    </w:r>
    <w:r>
      <w:tab/>
    </w:r>
    <w:r>
      <w:tab/>
    </w:r>
    <w:r>
      <w:fldChar w:fldCharType="begin"/>
    </w:r>
    <w:r>
      <w:instrText xml:space="preserve"> PAGE   \* MERGEFORMAT </w:instrText>
    </w:r>
    <w:r>
      <w:fldChar w:fldCharType="separate"/>
    </w:r>
    <w:r>
      <w:t>1</w:t>
    </w:r>
    <w:r>
      <w:rPr>
        <w:noProof/>
      </w:rPr>
      <w:fldChar w:fldCharType="end"/>
    </w:r>
  </w:p>
  <w:p w14:paraId="5457420C" w14:textId="7E39D67E" w:rsidR="00D96655" w:rsidRDefault="00D96655" w:rsidP="001277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55"/>
      <w:gridCol w:w="3655"/>
      <w:gridCol w:w="3655"/>
    </w:tblGrid>
    <w:tr w:rsidR="00D96655" w14:paraId="474D7687" w14:textId="77777777" w:rsidTr="1B318DB2">
      <w:trPr>
        <w:trHeight w:val="300"/>
      </w:trPr>
      <w:tc>
        <w:tcPr>
          <w:tcW w:w="3655" w:type="dxa"/>
        </w:tcPr>
        <w:p w14:paraId="43EADBFD" w14:textId="2DED4B53" w:rsidR="00D96655" w:rsidRDefault="00D96655" w:rsidP="1B318DB2">
          <w:pPr>
            <w:pStyle w:val="Header"/>
            <w:ind w:left="-115"/>
          </w:pPr>
        </w:p>
      </w:tc>
      <w:tc>
        <w:tcPr>
          <w:tcW w:w="3655" w:type="dxa"/>
        </w:tcPr>
        <w:p w14:paraId="0DE4928C" w14:textId="2F873990" w:rsidR="00D96655" w:rsidRDefault="00D96655" w:rsidP="1B318DB2">
          <w:pPr>
            <w:pStyle w:val="Header"/>
            <w:jc w:val="center"/>
          </w:pPr>
        </w:p>
      </w:tc>
      <w:tc>
        <w:tcPr>
          <w:tcW w:w="3655" w:type="dxa"/>
        </w:tcPr>
        <w:p w14:paraId="18CD455D" w14:textId="6641BFCF" w:rsidR="00D96655" w:rsidRDefault="00D96655" w:rsidP="1B318DB2">
          <w:pPr>
            <w:pStyle w:val="Header"/>
            <w:ind w:right="-115"/>
            <w:jc w:val="right"/>
          </w:pPr>
        </w:p>
      </w:tc>
    </w:tr>
  </w:tbl>
  <w:p w14:paraId="3E930AFA" w14:textId="7FA449FA" w:rsidR="00D96655" w:rsidRDefault="00D96655" w:rsidP="00127719">
    <w:pPr>
      <w:pStyle w:val="Footer"/>
    </w:pPr>
    <w:r>
      <w:t>D’Youville IRB Manual for the Researcher 9/2024</w:t>
    </w:r>
    <w:r>
      <w:tab/>
    </w:r>
    <w:r>
      <w:tab/>
    </w:r>
    <w:r>
      <w:tab/>
    </w:r>
    <w:r>
      <w:fldChar w:fldCharType="begin"/>
    </w:r>
    <w:r>
      <w:instrText xml:space="preserve"> PAGE   \* MERGEFORMAT </w:instrText>
    </w:r>
    <w:r>
      <w:fldChar w:fldCharType="separate"/>
    </w:r>
    <w:r>
      <w:t>1</w:t>
    </w:r>
    <w:r>
      <w:rPr>
        <w:noProof/>
      </w:rPr>
      <w:fldChar w:fldCharType="end"/>
    </w:r>
  </w:p>
  <w:p w14:paraId="60048D3E" w14:textId="7A506606" w:rsidR="00D96655" w:rsidRDefault="00D96655" w:rsidP="1B318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9DD12" w14:textId="77777777" w:rsidR="00203404" w:rsidRDefault="00203404">
      <w:pPr>
        <w:spacing w:after="0" w:line="240" w:lineRule="auto"/>
      </w:pPr>
      <w:r>
        <w:separator/>
      </w:r>
    </w:p>
  </w:footnote>
  <w:footnote w:type="continuationSeparator" w:id="0">
    <w:p w14:paraId="2301AA44" w14:textId="77777777" w:rsidR="00203404" w:rsidRDefault="00203404">
      <w:pPr>
        <w:spacing w:after="0" w:line="240" w:lineRule="auto"/>
      </w:pPr>
      <w:r>
        <w:continuationSeparator/>
      </w:r>
    </w:p>
  </w:footnote>
  <w:footnote w:type="continuationNotice" w:id="1">
    <w:p w14:paraId="6A4B67FC" w14:textId="77777777" w:rsidR="00203404" w:rsidRDefault="00203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34996" w14:textId="77777777" w:rsidR="00D96655" w:rsidRDefault="00D9665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9121" w14:textId="77777777" w:rsidR="00D96655" w:rsidRDefault="00D9665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FCF9" w14:textId="77777777" w:rsidR="00D96655" w:rsidRDefault="00D96655">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8154" w14:textId="7F6C6EA1" w:rsidR="00D96655" w:rsidRDefault="00D96655" w:rsidP="00B55255">
    <w:pPr>
      <w:spacing w:after="0" w:line="259" w:lineRule="auto"/>
      <w:ind w:left="0" w:right="0" w:firstLine="0"/>
    </w:pP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EA1B" w14:textId="77777777" w:rsidR="00D96655" w:rsidRDefault="00D96655">
    <w:pPr>
      <w:spacing w:after="0" w:line="259" w:lineRule="auto"/>
      <w:ind w:left="0" w:right="0" w:firstLine="0"/>
    </w:pPr>
    <w:r>
      <w:t xml:space="preserve"> </w:t>
    </w:r>
  </w:p>
  <w:p w14:paraId="19050D44" w14:textId="77D09D43" w:rsidR="00D96655" w:rsidRDefault="00D96655">
    <w:pPr>
      <w:tabs>
        <w:tab w:val="center" w:pos="2556"/>
        <w:tab w:val="center" w:pos="10892"/>
      </w:tabs>
      <w:spacing w:after="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8131" w14:textId="77777777" w:rsidR="00D96655" w:rsidRDefault="00D96655">
    <w:pPr>
      <w:spacing w:after="0" w:line="259" w:lineRule="auto"/>
      <w:ind w:left="0" w:right="0" w:firstLine="0"/>
    </w:pPr>
    <w:r>
      <w:t xml:space="preserve"> </w:t>
    </w:r>
  </w:p>
  <w:p w14:paraId="43FD2186" w14:textId="77777777" w:rsidR="00D96655" w:rsidRDefault="00D96655">
    <w:pPr>
      <w:tabs>
        <w:tab w:val="center" w:pos="2556"/>
        <w:tab w:val="center" w:pos="10892"/>
      </w:tabs>
      <w:spacing w:after="0" w:line="259" w:lineRule="auto"/>
      <w:ind w:left="0" w:right="0" w:firstLine="0"/>
    </w:pPr>
    <w:r>
      <w:rPr>
        <w:rFonts w:ascii="Calibri" w:eastAsia="Calibri" w:hAnsi="Calibri" w:cs="Calibri"/>
        <w:sz w:val="22"/>
      </w:rPr>
      <w:tab/>
    </w:r>
    <w:r>
      <w:t xml:space="preserve">D'YOUVILLE IRB MANUAL FOR THE RESEARCHER </w:t>
    </w:r>
    <w:r>
      <w:tab/>
    </w:r>
    <w:r>
      <w:fldChar w:fldCharType="begin"/>
    </w:r>
    <w:r>
      <w:instrText xml:space="preserve"> PAGE   \* MERGEFORMAT </w:instrText>
    </w:r>
    <w:r>
      <w:fldChar w:fldCharType="separate"/>
    </w:r>
    <w:proofErr w:type="spellStart"/>
    <w:r>
      <w:t>i</w:t>
    </w:r>
    <w:proofErr w:type="spellEnd"/>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5C16" w14:textId="77777777" w:rsidR="00D96655" w:rsidRDefault="00D96655">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53F92" w14:textId="77777777" w:rsidR="00D96655" w:rsidRDefault="00D96655">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DD55" w14:textId="77777777" w:rsidR="00D96655" w:rsidRDefault="00D96655">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3D7F"/>
    <w:multiLevelType w:val="hybridMultilevel"/>
    <w:tmpl w:val="F3525674"/>
    <w:lvl w:ilvl="0" w:tplc="0BB44340">
      <w:start w:val="1"/>
      <w:numFmt w:val="decimal"/>
      <w:lvlText w:val="%1."/>
      <w:lvlJc w:val="left"/>
      <w:pPr>
        <w:ind w:left="1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CC5D6A">
      <w:start w:val="1"/>
      <w:numFmt w:val="lowerLetter"/>
      <w:lvlText w:val="%2"/>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A4FA06">
      <w:start w:val="1"/>
      <w:numFmt w:val="lowerRoman"/>
      <w:lvlText w:val="%3"/>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DA8990">
      <w:start w:val="1"/>
      <w:numFmt w:val="decimal"/>
      <w:lvlText w:val="%4"/>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AAA0DA">
      <w:start w:val="1"/>
      <w:numFmt w:val="lowerLetter"/>
      <w:lvlText w:val="%5"/>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2E1BA2">
      <w:start w:val="1"/>
      <w:numFmt w:val="lowerRoman"/>
      <w:lvlText w:val="%6"/>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A6BDDA">
      <w:start w:val="1"/>
      <w:numFmt w:val="decimal"/>
      <w:lvlText w:val="%7"/>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B271CC">
      <w:start w:val="1"/>
      <w:numFmt w:val="lowerLetter"/>
      <w:lvlText w:val="%8"/>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94C2CC">
      <w:start w:val="1"/>
      <w:numFmt w:val="lowerRoman"/>
      <w:lvlText w:val="%9"/>
      <w:lvlJc w:val="left"/>
      <w:pPr>
        <w:ind w:left="7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326416"/>
    <w:multiLevelType w:val="hybridMultilevel"/>
    <w:tmpl w:val="E6C00FE0"/>
    <w:lvl w:ilvl="0" w:tplc="458EE7FE">
      <w:start w:val="11"/>
      <w:numFmt w:val="decimal"/>
      <w:lvlText w:val="%1."/>
      <w:lvlJc w:val="left"/>
      <w:pPr>
        <w:ind w:left="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8E3A64">
      <w:start w:val="1"/>
      <w:numFmt w:val="lowerLetter"/>
      <w:lvlText w:val="%2."/>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4E5860">
      <w:start w:val="1"/>
      <w:numFmt w:val="lowerRoman"/>
      <w:lvlText w:val="%3"/>
      <w:lvlJc w:val="left"/>
      <w:pPr>
        <w:ind w:left="3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5CEF88">
      <w:start w:val="1"/>
      <w:numFmt w:val="decimal"/>
      <w:lvlText w:val="%4"/>
      <w:lvlJc w:val="left"/>
      <w:pPr>
        <w:ind w:left="4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B4DDBC">
      <w:start w:val="1"/>
      <w:numFmt w:val="lowerLetter"/>
      <w:lvlText w:val="%5"/>
      <w:lvlJc w:val="left"/>
      <w:pPr>
        <w:ind w:left="4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F4734E">
      <w:start w:val="1"/>
      <w:numFmt w:val="lowerRoman"/>
      <w:lvlText w:val="%6"/>
      <w:lvlJc w:val="left"/>
      <w:pPr>
        <w:ind w:left="5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4B18C">
      <w:start w:val="1"/>
      <w:numFmt w:val="decimal"/>
      <w:lvlText w:val="%7"/>
      <w:lvlJc w:val="left"/>
      <w:pPr>
        <w:ind w:left="6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628C08">
      <w:start w:val="1"/>
      <w:numFmt w:val="lowerLetter"/>
      <w:lvlText w:val="%8"/>
      <w:lvlJc w:val="left"/>
      <w:pPr>
        <w:ind w:left="6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C01068">
      <w:start w:val="1"/>
      <w:numFmt w:val="lowerRoman"/>
      <w:lvlText w:val="%9"/>
      <w:lvlJc w:val="left"/>
      <w:pPr>
        <w:ind w:left="7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464C5"/>
    <w:multiLevelType w:val="hybridMultilevel"/>
    <w:tmpl w:val="59462EF4"/>
    <w:lvl w:ilvl="0" w:tplc="A3127A36">
      <w:start w:val="1"/>
      <w:numFmt w:val="bullet"/>
      <w:lvlText w:val="•"/>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56DEA4">
      <w:start w:val="1"/>
      <w:numFmt w:val="bullet"/>
      <w:lvlText w:val="o"/>
      <w:lvlJc w:val="left"/>
      <w:pPr>
        <w:ind w:left="1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4CD6C8">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A4D58A">
      <w:start w:val="1"/>
      <w:numFmt w:val="bullet"/>
      <w:lvlText w:val="•"/>
      <w:lvlJc w:val="left"/>
      <w:pPr>
        <w:ind w:left="3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AC7BDE">
      <w:start w:val="1"/>
      <w:numFmt w:val="bullet"/>
      <w:lvlText w:val="o"/>
      <w:lvlJc w:val="left"/>
      <w:pPr>
        <w:ind w:left="4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7CB40E">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28EA4">
      <w:start w:val="1"/>
      <w:numFmt w:val="bullet"/>
      <w:lvlText w:val="•"/>
      <w:lvlJc w:val="left"/>
      <w:pPr>
        <w:ind w:left="5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C0F44A">
      <w:start w:val="1"/>
      <w:numFmt w:val="bullet"/>
      <w:lvlText w:val="o"/>
      <w:lvlJc w:val="left"/>
      <w:pPr>
        <w:ind w:left="6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3C3B68">
      <w:start w:val="1"/>
      <w:numFmt w:val="bullet"/>
      <w:lvlText w:val="▪"/>
      <w:lvlJc w:val="left"/>
      <w:pPr>
        <w:ind w:left="7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E00BE6"/>
    <w:multiLevelType w:val="hybridMultilevel"/>
    <w:tmpl w:val="55C84200"/>
    <w:lvl w:ilvl="0" w:tplc="7C0A10A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DE0C4C">
      <w:start w:val="1"/>
      <w:numFmt w:val="bullet"/>
      <w:lvlText w:val="o"/>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B267F0">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3415BC">
      <w:start w:val="1"/>
      <w:numFmt w:val="bullet"/>
      <w:lvlText w:val="•"/>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B6DCB6">
      <w:start w:val="1"/>
      <w:numFmt w:val="bullet"/>
      <w:lvlText w:val="o"/>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D2DC70">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0641E8">
      <w:start w:val="1"/>
      <w:numFmt w:val="bullet"/>
      <w:lvlText w:val="•"/>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1CE422">
      <w:start w:val="1"/>
      <w:numFmt w:val="bullet"/>
      <w:lvlText w:val="o"/>
      <w:lvlJc w:val="left"/>
      <w:pPr>
        <w:ind w:left="6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08E52E">
      <w:start w:val="1"/>
      <w:numFmt w:val="bullet"/>
      <w:lvlText w:val="▪"/>
      <w:lvlJc w:val="left"/>
      <w:pPr>
        <w:ind w:left="7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6A1623"/>
    <w:multiLevelType w:val="hybridMultilevel"/>
    <w:tmpl w:val="F5DA3B8E"/>
    <w:lvl w:ilvl="0" w:tplc="68A4DE22">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E2BD32">
      <w:start w:val="1"/>
      <w:numFmt w:val="bullet"/>
      <w:lvlText w:val="o"/>
      <w:lvlJc w:val="left"/>
      <w:pPr>
        <w:ind w:left="15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0AB6A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C8CFA52">
      <w:start w:val="1"/>
      <w:numFmt w:val="bullet"/>
      <w:lvlText w:val="•"/>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63E74A2">
      <w:start w:val="1"/>
      <w:numFmt w:val="bullet"/>
      <w:lvlText w:val="o"/>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7A35BC">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10C59C2">
      <w:start w:val="1"/>
      <w:numFmt w:val="bullet"/>
      <w:lvlText w:val="•"/>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5BAA6BA">
      <w:start w:val="1"/>
      <w:numFmt w:val="bullet"/>
      <w:lvlText w:val="o"/>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AAE9170">
      <w:start w:val="1"/>
      <w:numFmt w:val="bullet"/>
      <w:lvlText w:val="▪"/>
      <w:lvlJc w:val="left"/>
      <w:pPr>
        <w:ind w:left="70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170FBC"/>
    <w:multiLevelType w:val="hybridMultilevel"/>
    <w:tmpl w:val="AC5CC9BC"/>
    <w:lvl w:ilvl="0" w:tplc="D1C87468">
      <w:start w:val="1"/>
      <w:numFmt w:val="bullet"/>
      <w:lvlText w:val="•"/>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AE250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DE86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90813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6B2D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14D3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8841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2A5F2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CCE7F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385A02"/>
    <w:multiLevelType w:val="hybridMultilevel"/>
    <w:tmpl w:val="86504F5C"/>
    <w:lvl w:ilvl="0" w:tplc="E594DB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A3E0A">
      <w:start w:val="1"/>
      <w:numFmt w:val="bullet"/>
      <w:lvlText w:val="•"/>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C8D9E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E8AA16">
      <w:start w:val="1"/>
      <w:numFmt w:val="bullet"/>
      <w:lvlText w:val="•"/>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4B002">
      <w:start w:val="1"/>
      <w:numFmt w:val="bullet"/>
      <w:lvlText w:val="o"/>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9C28D0">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4E465C">
      <w:start w:val="1"/>
      <w:numFmt w:val="bullet"/>
      <w:lvlText w:val="•"/>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6B02E">
      <w:start w:val="1"/>
      <w:numFmt w:val="bullet"/>
      <w:lvlText w:val="o"/>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3ADD02">
      <w:start w:val="1"/>
      <w:numFmt w:val="bullet"/>
      <w:lvlText w:val="▪"/>
      <w:lvlJc w:val="left"/>
      <w:pPr>
        <w:ind w:left="6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AF7995"/>
    <w:multiLevelType w:val="hybridMultilevel"/>
    <w:tmpl w:val="1BE474CA"/>
    <w:lvl w:ilvl="0" w:tplc="06DA51A4">
      <w:start w:val="1"/>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D0E9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22C00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6A5B1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32404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9EEE5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4C397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DCA6C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B6BBA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F54FFB"/>
    <w:multiLevelType w:val="multilevel"/>
    <w:tmpl w:val="1A8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87E92"/>
    <w:multiLevelType w:val="hybridMultilevel"/>
    <w:tmpl w:val="EAF095E4"/>
    <w:lvl w:ilvl="0" w:tplc="EE64291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4B0E0">
      <w:start w:val="1"/>
      <w:numFmt w:val="lowerLetter"/>
      <w:lvlText w:val="%2"/>
      <w:lvlJc w:val="left"/>
      <w:pPr>
        <w:ind w:left="1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EE0670">
      <w:start w:val="1"/>
      <w:numFmt w:val="lowerRoman"/>
      <w:lvlRestart w:val="0"/>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CBBCC">
      <w:start w:val="1"/>
      <w:numFmt w:val="decimal"/>
      <w:lvlText w:val="%4"/>
      <w:lvlJc w:val="left"/>
      <w:pPr>
        <w:ind w:left="3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5CAC46">
      <w:start w:val="1"/>
      <w:numFmt w:val="lowerLetter"/>
      <w:lvlText w:val="%5"/>
      <w:lvlJc w:val="left"/>
      <w:pPr>
        <w:ind w:left="4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B0A768">
      <w:start w:val="1"/>
      <w:numFmt w:val="lowerRoman"/>
      <w:lvlText w:val="%6"/>
      <w:lvlJc w:val="left"/>
      <w:pPr>
        <w:ind w:left="4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A2C10">
      <w:start w:val="1"/>
      <w:numFmt w:val="decimal"/>
      <w:lvlText w:val="%7"/>
      <w:lvlJc w:val="left"/>
      <w:pPr>
        <w:ind w:left="5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8041DA">
      <w:start w:val="1"/>
      <w:numFmt w:val="lowerLetter"/>
      <w:lvlText w:val="%8"/>
      <w:lvlJc w:val="left"/>
      <w:pPr>
        <w:ind w:left="6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A0B24C">
      <w:start w:val="1"/>
      <w:numFmt w:val="lowerRoman"/>
      <w:lvlText w:val="%9"/>
      <w:lvlJc w:val="left"/>
      <w:pPr>
        <w:ind w:left="7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FB621B"/>
    <w:multiLevelType w:val="hybridMultilevel"/>
    <w:tmpl w:val="C1F2D4F8"/>
    <w:lvl w:ilvl="0" w:tplc="C8D06FD0">
      <w:start w:val="1"/>
      <w:numFmt w:val="bullet"/>
      <w:lvlText w:val="▪"/>
      <w:lvlJc w:val="left"/>
      <w:pPr>
        <w:ind w:left="2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8D03C4E">
      <w:start w:val="1"/>
      <w:numFmt w:val="bullet"/>
      <w:lvlText w:val="o"/>
      <w:lvlJc w:val="left"/>
      <w:pPr>
        <w:ind w:left="3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F88424E">
      <w:start w:val="1"/>
      <w:numFmt w:val="bullet"/>
      <w:lvlText w:val="▪"/>
      <w:lvlJc w:val="left"/>
      <w:pPr>
        <w:ind w:left="3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548C7FC">
      <w:start w:val="1"/>
      <w:numFmt w:val="bullet"/>
      <w:lvlText w:val="•"/>
      <w:lvlJc w:val="left"/>
      <w:pPr>
        <w:ind w:left="4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3343FC0">
      <w:start w:val="1"/>
      <w:numFmt w:val="bullet"/>
      <w:lvlText w:val="o"/>
      <w:lvlJc w:val="left"/>
      <w:pPr>
        <w:ind w:left="5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229B7E">
      <w:start w:val="1"/>
      <w:numFmt w:val="bullet"/>
      <w:lvlText w:val="▪"/>
      <w:lvlJc w:val="left"/>
      <w:pPr>
        <w:ind w:left="59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CDC047E">
      <w:start w:val="1"/>
      <w:numFmt w:val="bullet"/>
      <w:lvlText w:val="•"/>
      <w:lvlJc w:val="left"/>
      <w:pPr>
        <w:ind w:left="67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ACA8C92">
      <w:start w:val="1"/>
      <w:numFmt w:val="bullet"/>
      <w:lvlText w:val="o"/>
      <w:lvlJc w:val="left"/>
      <w:pPr>
        <w:ind w:left="74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EB47394">
      <w:start w:val="1"/>
      <w:numFmt w:val="bullet"/>
      <w:lvlText w:val="▪"/>
      <w:lvlJc w:val="left"/>
      <w:pPr>
        <w:ind w:left="81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E4380A"/>
    <w:multiLevelType w:val="hybridMultilevel"/>
    <w:tmpl w:val="1E805FCE"/>
    <w:lvl w:ilvl="0" w:tplc="5422FF0C">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436A4"/>
    <w:multiLevelType w:val="hybridMultilevel"/>
    <w:tmpl w:val="F014E71C"/>
    <w:lvl w:ilvl="0" w:tplc="5422FF0C">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3DA"/>
    <w:multiLevelType w:val="hybridMultilevel"/>
    <w:tmpl w:val="AFD2A926"/>
    <w:lvl w:ilvl="0" w:tplc="D2160D54">
      <w:start w:val="1"/>
      <w:numFmt w:val="lowerLetter"/>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4" w15:restartNumberingAfterBreak="0">
    <w:nsid w:val="1C232B21"/>
    <w:multiLevelType w:val="hybridMultilevel"/>
    <w:tmpl w:val="744E6714"/>
    <w:lvl w:ilvl="0" w:tplc="EDAC6D86">
      <w:start w:val="1"/>
      <w:numFmt w:val="decimal"/>
      <w:lvlText w:val="%1."/>
      <w:lvlJc w:val="left"/>
      <w:pPr>
        <w:ind w:left="5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D894D0">
      <w:start w:val="1"/>
      <w:numFmt w:val="lowerLetter"/>
      <w:lvlText w:val="%2"/>
      <w:lvlJc w:val="left"/>
      <w:pPr>
        <w:ind w:left="13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95C246C">
      <w:start w:val="1"/>
      <w:numFmt w:val="lowerRoman"/>
      <w:lvlText w:val="%3"/>
      <w:lvlJc w:val="left"/>
      <w:pPr>
        <w:ind w:left="20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ED800CC">
      <w:start w:val="1"/>
      <w:numFmt w:val="decimal"/>
      <w:lvlText w:val="%4"/>
      <w:lvlJc w:val="left"/>
      <w:pPr>
        <w:ind w:left="27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27AE744">
      <w:start w:val="1"/>
      <w:numFmt w:val="lowerLetter"/>
      <w:lvlText w:val="%5"/>
      <w:lvlJc w:val="left"/>
      <w:pPr>
        <w:ind w:left="34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B449BBE">
      <w:start w:val="1"/>
      <w:numFmt w:val="lowerRoman"/>
      <w:lvlText w:val="%6"/>
      <w:lvlJc w:val="left"/>
      <w:pPr>
        <w:ind w:left="41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DBA6A8E">
      <w:start w:val="1"/>
      <w:numFmt w:val="decimal"/>
      <w:lvlText w:val="%7"/>
      <w:lvlJc w:val="left"/>
      <w:pPr>
        <w:ind w:left="49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020B268">
      <w:start w:val="1"/>
      <w:numFmt w:val="lowerLetter"/>
      <w:lvlText w:val="%8"/>
      <w:lvlJc w:val="left"/>
      <w:pPr>
        <w:ind w:left="56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1B87720">
      <w:start w:val="1"/>
      <w:numFmt w:val="lowerRoman"/>
      <w:lvlText w:val="%9"/>
      <w:lvlJc w:val="left"/>
      <w:pPr>
        <w:ind w:left="63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0BB4B7F"/>
    <w:multiLevelType w:val="hybridMultilevel"/>
    <w:tmpl w:val="3AD67072"/>
    <w:lvl w:ilvl="0" w:tplc="1EFE4058">
      <w:start w:val="1"/>
      <w:numFmt w:val="upperRoman"/>
      <w:lvlText w:val="%1."/>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F8CE7C">
      <w:start w:val="2"/>
      <w:numFmt w:val="upperLetter"/>
      <w:lvlText w:val="%2."/>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32D3E6">
      <w:start w:val="1"/>
      <w:numFmt w:val="lowerRoman"/>
      <w:lvlText w:val="%3"/>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FC9C14">
      <w:start w:val="1"/>
      <w:numFmt w:val="decimal"/>
      <w:lvlText w:val="%4"/>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5E2C5C">
      <w:start w:val="1"/>
      <w:numFmt w:val="lowerLetter"/>
      <w:lvlText w:val="%5"/>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8AB78C">
      <w:start w:val="1"/>
      <w:numFmt w:val="lowerRoman"/>
      <w:lvlText w:val="%6"/>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6C9D38">
      <w:start w:val="1"/>
      <w:numFmt w:val="decimal"/>
      <w:lvlText w:val="%7"/>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2AF9BE">
      <w:start w:val="1"/>
      <w:numFmt w:val="lowerLetter"/>
      <w:lvlText w:val="%8"/>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26628">
      <w:start w:val="1"/>
      <w:numFmt w:val="lowerRoman"/>
      <w:lvlText w:val="%9"/>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394BA6"/>
    <w:multiLevelType w:val="multilevel"/>
    <w:tmpl w:val="CA0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E20EF"/>
    <w:multiLevelType w:val="hybridMultilevel"/>
    <w:tmpl w:val="5BBE1568"/>
    <w:lvl w:ilvl="0" w:tplc="A198CF44">
      <w:start w:val="1"/>
      <w:numFmt w:val="decimal"/>
      <w:lvlText w:val="%1."/>
      <w:lvlJc w:val="left"/>
      <w:pPr>
        <w:ind w:left="1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AEDFE8">
      <w:start w:val="1"/>
      <w:numFmt w:val="lowerLetter"/>
      <w:lvlText w:val="%2"/>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D2C408">
      <w:start w:val="1"/>
      <w:numFmt w:val="lowerRoman"/>
      <w:lvlText w:val="%3"/>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F2E68E">
      <w:start w:val="1"/>
      <w:numFmt w:val="decimal"/>
      <w:lvlText w:val="%4"/>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10C85A">
      <w:start w:val="1"/>
      <w:numFmt w:val="lowerLetter"/>
      <w:lvlText w:val="%5"/>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526C98">
      <w:start w:val="1"/>
      <w:numFmt w:val="lowerRoman"/>
      <w:lvlText w:val="%6"/>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1872C6">
      <w:start w:val="1"/>
      <w:numFmt w:val="decimal"/>
      <w:lvlText w:val="%7"/>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3ECD32">
      <w:start w:val="1"/>
      <w:numFmt w:val="lowerLetter"/>
      <w:lvlText w:val="%8"/>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D85C9E">
      <w:start w:val="1"/>
      <w:numFmt w:val="lowerRoman"/>
      <w:lvlText w:val="%9"/>
      <w:lvlJc w:val="left"/>
      <w:pPr>
        <w:ind w:left="7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7C61EEE"/>
    <w:multiLevelType w:val="hybridMultilevel"/>
    <w:tmpl w:val="8BE424A0"/>
    <w:lvl w:ilvl="0" w:tplc="618C9658">
      <w:start w:val="1"/>
      <w:numFmt w:val="lowerLetter"/>
      <w:lvlText w:val="%1."/>
      <w:lvlJc w:val="left"/>
      <w:pPr>
        <w:ind w:left="4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A927488">
      <w:start w:val="1"/>
      <w:numFmt w:val="lowerLetter"/>
      <w:lvlText w:val="%2"/>
      <w:lvlJc w:val="left"/>
      <w:pPr>
        <w:ind w:left="32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AA0E600">
      <w:start w:val="1"/>
      <w:numFmt w:val="lowerRoman"/>
      <w:lvlText w:val="%3"/>
      <w:lvlJc w:val="left"/>
      <w:pPr>
        <w:ind w:left="40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4E4705E">
      <w:start w:val="1"/>
      <w:numFmt w:val="decimal"/>
      <w:lvlText w:val="%4"/>
      <w:lvlJc w:val="left"/>
      <w:pPr>
        <w:ind w:left="47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BCE1D4">
      <w:start w:val="1"/>
      <w:numFmt w:val="lowerLetter"/>
      <w:lvlText w:val="%5"/>
      <w:lvlJc w:val="left"/>
      <w:pPr>
        <w:ind w:left="54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73EFAC2">
      <w:start w:val="1"/>
      <w:numFmt w:val="lowerRoman"/>
      <w:lvlText w:val="%6"/>
      <w:lvlJc w:val="left"/>
      <w:pPr>
        <w:ind w:left="61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92EE24E">
      <w:start w:val="1"/>
      <w:numFmt w:val="decimal"/>
      <w:lvlText w:val="%7"/>
      <w:lvlJc w:val="left"/>
      <w:pPr>
        <w:ind w:left="68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E3C2ECC">
      <w:start w:val="1"/>
      <w:numFmt w:val="lowerLetter"/>
      <w:lvlText w:val="%8"/>
      <w:lvlJc w:val="left"/>
      <w:pPr>
        <w:ind w:left="76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6B67EAE">
      <w:start w:val="1"/>
      <w:numFmt w:val="lowerRoman"/>
      <w:lvlText w:val="%9"/>
      <w:lvlJc w:val="left"/>
      <w:pPr>
        <w:ind w:left="83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2A1765A4"/>
    <w:multiLevelType w:val="multilevel"/>
    <w:tmpl w:val="113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36694"/>
    <w:multiLevelType w:val="hybridMultilevel"/>
    <w:tmpl w:val="284414C0"/>
    <w:lvl w:ilvl="0" w:tplc="87A2DB7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6D608">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E2D1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D4FD9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EE5D18">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2EB6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C5F0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E12AA">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6CB682">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BD2FEC"/>
    <w:multiLevelType w:val="hybridMultilevel"/>
    <w:tmpl w:val="76B2F878"/>
    <w:lvl w:ilvl="0" w:tplc="A134EB2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726C2E">
      <w:start w:val="1"/>
      <w:numFmt w:val="upperLetter"/>
      <w:lvlText w:val="%2."/>
      <w:lvlJc w:val="left"/>
      <w:pPr>
        <w:ind w:left="1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F0B56A">
      <w:start w:val="1"/>
      <w:numFmt w:val="lowerRoman"/>
      <w:lvlText w:val="%3"/>
      <w:lvlJc w:val="left"/>
      <w:pPr>
        <w:ind w:left="2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76F050">
      <w:start w:val="1"/>
      <w:numFmt w:val="decimal"/>
      <w:lvlText w:val="%4"/>
      <w:lvlJc w:val="left"/>
      <w:pPr>
        <w:ind w:left="3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D013A0">
      <w:start w:val="1"/>
      <w:numFmt w:val="lowerLetter"/>
      <w:lvlText w:val="%5"/>
      <w:lvlJc w:val="left"/>
      <w:pPr>
        <w:ind w:left="3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72F7D4">
      <w:start w:val="1"/>
      <w:numFmt w:val="lowerRoman"/>
      <w:lvlText w:val="%6"/>
      <w:lvlJc w:val="left"/>
      <w:pPr>
        <w:ind w:left="4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C67C8A">
      <w:start w:val="1"/>
      <w:numFmt w:val="decimal"/>
      <w:lvlText w:val="%7"/>
      <w:lvlJc w:val="left"/>
      <w:pPr>
        <w:ind w:left="5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E2D726">
      <w:start w:val="1"/>
      <w:numFmt w:val="lowerLetter"/>
      <w:lvlText w:val="%8"/>
      <w:lvlJc w:val="left"/>
      <w:pPr>
        <w:ind w:left="5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7CF1C6">
      <w:start w:val="1"/>
      <w:numFmt w:val="lowerRoman"/>
      <w:lvlText w:val="%9"/>
      <w:lvlJc w:val="left"/>
      <w:pPr>
        <w:ind w:left="6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611E7D"/>
    <w:multiLevelType w:val="multilevel"/>
    <w:tmpl w:val="B42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84783"/>
    <w:multiLevelType w:val="hybridMultilevel"/>
    <w:tmpl w:val="869461E8"/>
    <w:lvl w:ilvl="0" w:tplc="7010737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74C3B6">
      <w:start w:val="1"/>
      <w:numFmt w:val="lowerLetter"/>
      <w:lvlText w:val="%2"/>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8C3054">
      <w:start w:val="1"/>
      <w:numFmt w:val="lowerRoman"/>
      <w:lvlText w:val="%3"/>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54E43E">
      <w:start w:val="1"/>
      <w:numFmt w:val="decimal"/>
      <w:lvlText w:val="%4"/>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26B4A0">
      <w:start w:val="1"/>
      <w:numFmt w:val="lowerLetter"/>
      <w:lvlText w:val="%5"/>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747FB0">
      <w:start w:val="1"/>
      <w:numFmt w:val="lowerRoman"/>
      <w:lvlText w:val="%6"/>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9C881C">
      <w:start w:val="1"/>
      <w:numFmt w:val="decimal"/>
      <w:lvlText w:val="%7"/>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465038">
      <w:start w:val="1"/>
      <w:numFmt w:val="lowerLetter"/>
      <w:lvlText w:val="%8"/>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1E6440">
      <w:start w:val="1"/>
      <w:numFmt w:val="lowerRoman"/>
      <w:lvlText w:val="%9"/>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F1134F"/>
    <w:multiLevelType w:val="hybridMultilevel"/>
    <w:tmpl w:val="3356C1B6"/>
    <w:lvl w:ilvl="0" w:tplc="5422FF0C">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491BD4"/>
    <w:multiLevelType w:val="hybridMultilevel"/>
    <w:tmpl w:val="7CA441A2"/>
    <w:lvl w:ilvl="0" w:tplc="43F8D324">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14159C">
      <w:start w:val="1"/>
      <w:numFmt w:val="bullet"/>
      <w:lvlText w:val="o"/>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ECEF9E">
      <w:start w:val="1"/>
      <w:numFmt w:val="bullet"/>
      <w:lvlText w:val="▪"/>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C65FD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A65208">
      <w:start w:val="1"/>
      <w:numFmt w:val="bullet"/>
      <w:lvlText w:val="o"/>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1A9A3E">
      <w:start w:val="1"/>
      <w:numFmt w:val="bullet"/>
      <w:lvlText w:val="▪"/>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068A84">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8A111A">
      <w:start w:val="1"/>
      <w:numFmt w:val="bullet"/>
      <w:lvlText w:val="o"/>
      <w:lvlJc w:val="left"/>
      <w:pPr>
        <w:ind w:left="7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0A0960">
      <w:start w:val="1"/>
      <w:numFmt w:val="bullet"/>
      <w:lvlText w:val="▪"/>
      <w:lvlJc w:val="left"/>
      <w:pPr>
        <w:ind w:left="7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0810E49"/>
    <w:multiLevelType w:val="hybridMultilevel"/>
    <w:tmpl w:val="7C0AFE86"/>
    <w:lvl w:ilvl="0" w:tplc="EC90D928">
      <w:start w:val="1"/>
      <w:numFmt w:val="bullet"/>
      <w:lvlText w:val="•"/>
      <w:lvlJc w:val="left"/>
      <w:pPr>
        <w:ind w:left="1065"/>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4D74E368">
      <w:start w:val="1"/>
      <w:numFmt w:val="bullet"/>
      <w:lvlText w:val="o"/>
      <w:lvlJc w:val="left"/>
      <w:pPr>
        <w:ind w:left="180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2" w:tplc="87E25A1C">
      <w:start w:val="1"/>
      <w:numFmt w:val="bullet"/>
      <w:lvlText w:val="▪"/>
      <w:lvlJc w:val="left"/>
      <w:pPr>
        <w:ind w:left="252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3" w:tplc="610EB3C2">
      <w:start w:val="1"/>
      <w:numFmt w:val="bullet"/>
      <w:lvlText w:val="•"/>
      <w:lvlJc w:val="left"/>
      <w:pPr>
        <w:ind w:left="324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B59CC344">
      <w:start w:val="1"/>
      <w:numFmt w:val="bullet"/>
      <w:lvlText w:val="o"/>
      <w:lvlJc w:val="left"/>
      <w:pPr>
        <w:ind w:left="396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5" w:tplc="B65098B0">
      <w:start w:val="1"/>
      <w:numFmt w:val="bullet"/>
      <w:lvlText w:val="▪"/>
      <w:lvlJc w:val="left"/>
      <w:pPr>
        <w:ind w:left="468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6" w:tplc="2658784A">
      <w:start w:val="1"/>
      <w:numFmt w:val="bullet"/>
      <w:lvlText w:val="•"/>
      <w:lvlJc w:val="left"/>
      <w:pPr>
        <w:ind w:left="540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0D805BC2">
      <w:start w:val="1"/>
      <w:numFmt w:val="bullet"/>
      <w:lvlText w:val="o"/>
      <w:lvlJc w:val="left"/>
      <w:pPr>
        <w:ind w:left="612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8" w:tplc="BD701EE8">
      <w:start w:val="1"/>
      <w:numFmt w:val="bullet"/>
      <w:lvlText w:val="▪"/>
      <w:lvlJc w:val="left"/>
      <w:pPr>
        <w:ind w:left="684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abstractNum>
  <w:abstractNum w:abstractNumId="27" w15:restartNumberingAfterBreak="0">
    <w:nsid w:val="32B925B6"/>
    <w:multiLevelType w:val="hybridMultilevel"/>
    <w:tmpl w:val="C9E04680"/>
    <w:lvl w:ilvl="0" w:tplc="1C4619D0">
      <w:start w:val="4"/>
      <w:numFmt w:val="decimal"/>
      <w:lvlText w:val="%1."/>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92D5F6">
      <w:start w:val="1"/>
      <w:numFmt w:val="lowerLetter"/>
      <w:lvlText w:val="%2"/>
      <w:lvlJc w:val="left"/>
      <w:pPr>
        <w:ind w:left="3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C1044">
      <w:start w:val="1"/>
      <w:numFmt w:val="lowerRoman"/>
      <w:lvlText w:val="%3"/>
      <w:lvlJc w:val="left"/>
      <w:pPr>
        <w:ind w:left="3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D6CC80">
      <w:start w:val="1"/>
      <w:numFmt w:val="decimal"/>
      <w:lvlText w:val="%4"/>
      <w:lvlJc w:val="left"/>
      <w:pPr>
        <w:ind w:left="4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D0FEC2">
      <w:start w:val="1"/>
      <w:numFmt w:val="lowerLetter"/>
      <w:lvlText w:val="%5"/>
      <w:lvlJc w:val="left"/>
      <w:pPr>
        <w:ind w:left="5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28E172">
      <w:start w:val="1"/>
      <w:numFmt w:val="lowerRoman"/>
      <w:lvlText w:val="%6"/>
      <w:lvlJc w:val="left"/>
      <w:pPr>
        <w:ind w:left="5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EA79C6">
      <w:start w:val="1"/>
      <w:numFmt w:val="decimal"/>
      <w:lvlText w:val="%7"/>
      <w:lvlJc w:val="left"/>
      <w:pPr>
        <w:ind w:left="6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10DF80">
      <w:start w:val="1"/>
      <w:numFmt w:val="lowerLetter"/>
      <w:lvlText w:val="%8"/>
      <w:lvlJc w:val="left"/>
      <w:pPr>
        <w:ind w:left="7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1C9810">
      <w:start w:val="1"/>
      <w:numFmt w:val="lowerRoman"/>
      <w:lvlText w:val="%9"/>
      <w:lvlJc w:val="left"/>
      <w:pPr>
        <w:ind w:left="8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3D120C4"/>
    <w:multiLevelType w:val="hybridMultilevel"/>
    <w:tmpl w:val="66B804AC"/>
    <w:lvl w:ilvl="0" w:tplc="5422FF0C">
      <w:start w:val="1"/>
      <w:numFmt w:val="bullet"/>
      <w:lvlText w:val="o"/>
      <w:lvlJc w:val="left"/>
      <w:pPr>
        <w:ind w:left="1321"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9" w15:restartNumberingAfterBreak="0">
    <w:nsid w:val="363D7923"/>
    <w:multiLevelType w:val="hybridMultilevel"/>
    <w:tmpl w:val="2B62AD74"/>
    <w:lvl w:ilvl="0" w:tplc="F1AAD118">
      <w:start w:val="1"/>
      <w:numFmt w:val="decimal"/>
      <w:lvlText w:val="%1."/>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F0E784">
      <w:start w:val="1"/>
      <w:numFmt w:val="lowerLetter"/>
      <w:lvlText w:val="%2"/>
      <w:lvlJc w:val="left"/>
      <w:pPr>
        <w:ind w:left="1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9CF20C">
      <w:start w:val="1"/>
      <w:numFmt w:val="lowerRoman"/>
      <w:lvlText w:val="%3"/>
      <w:lvlJc w:val="left"/>
      <w:pPr>
        <w:ind w:left="2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E6430C">
      <w:start w:val="1"/>
      <w:numFmt w:val="decimal"/>
      <w:lvlText w:val="%4"/>
      <w:lvlJc w:val="left"/>
      <w:pPr>
        <w:ind w:left="3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5266E8">
      <w:start w:val="1"/>
      <w:numFmt w:val="lowerLetter"/>
      <w:lvlText w:val="%5"/>
      <w:lvlJc w:val="left"/>
      <w:pPr>
        <w:ind w:left="3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447C86">
      <w:start w:val="1"/>
      <w:numFmt w:val="lowerRoman"/>
      <w:lvlText w:val="%6"/>
      <w:lvlJc w:val="left"/>
      <w:pPr>
        <w:ind w:left="4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E6C346">
      <w:start w:val="1"/>
      <w:numFmt w:val="decimal"/>
      <w:lvlText w:val="%7"/>
      <w:lvlJc w:val="left"/>
      <w:pPr>
        <w:ind w:left="5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322602">
      <w:start w:val="1"/>
      <w:numFmt w:val="lowerLetter"/>
      <w:lvlText w:val="%8"/>
      <w:lvlJc w:val="left"/>
      <w:pPr>
        <w:ind w:left="6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0EA0C6">
      <w:start w:val="1"/>
      <w:numFmt w:val="lowerRoman"/>
      <w:lvlText w:val="%9"/>
      <w:lvlJc w:val="left"/>
      <w:pPr>
        <w:ind w:left="6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DFF16AF"/>
    <w:multiLevelType w:val="hybridMultilevel"/>
    <w:tmpl w:val="F16A00FA"/>
    <w:lvl w:ilvl="0" w:tplc="F61C48CE">
      <w:start w:val="1"/>
      <w:numFmt w:val="bullet"/>
      <w:lvlText w:val="▪"/>
      <w:lvlJc w:val="left"/>
      <w:pPr>
        <w:ind w:left="2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422FF0C">
      <w:start w:val="1"/>
      <w:numFmt w:val="bullet"/>
      <w:lvlText w:val="o"/>
      <w:lvlJc w:val="left"/>
      <w:pPr>
        <w:ind w:left="3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F4C165C">
      <w:start w:val="1"/>
      <w:numFmt w:val="bullet"/>
      <w:lvlText w:val="▪"/>
      <w:lvlJc w:val="left"/>
      <w:pPr>
        <w:ind w:left="3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76ABAA8">
      <w:start w:val="1"/>
      <w:numFmt w:val="bullet"/>
      <w:lvlText w:val="•"/>
      <w:lvlJc w:val="left"/>
      <w:pPr>
        <w:ind w:left="4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082EFCE">
      <w:start w:val="1"/>
      <w:numFmt w:val="bullet"/>
      <w:lvlText w:val="o"/>
      <w:lvlJc w:val="left"/>
      <w:pPr>
        <w:ind w:left="5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41416EE">
      <w:start w:val="1"/>
      <w:numFmt w:val="bullet"/>
      <w:lvlText w:val="▪"/>
      <w:lvlJc w:val="left"/>
      <w:pPr>
        <w:ind w:left="59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DD4B8A8">
      <w:start w:val="1"/>
      <w:numFmt w:val="bullet"/>
      <w:lvlText w:val="•"/>
      <w:lvlJc w:val="left"/>
      <w:pPr>
        <w:ind w:left="67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0C14F4">
      <w:start w:val="1"/>
      <w:numFmt w:val="bullet"/>
      <w:lvlText w:val="o"/>
      <w:lvlJc w:val="left"/>
      <w:pPr>
        <w:ind w:left="74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1A3720">
      <w:start w:val="1"/>
      <w:numFmt w:val="bullet"/>
      <w:lvlText w:val="▪"/>
      <w:lvlJc w:val="left"/>
      <w:pPr>
        <w:ind w:left="81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E951A5D"/>
    <w:multiLevelType w:val="hybridMultilevel"/>
    <w:tmpl w:val="1DC2DF20"/>
    <w:lvl w:ilvl="0" w:tplc="5FB04470">
      <w:start w:val="1"/>
      <w:numFmt w:val="decimal"/>
      <w:lvlText w:val="%1."/>
      <w:lvlJc w:val="left"/>
      <w:pPr>
        <w:ind w:left="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C8B24E">
      <w:start w:val="1"/>
      <w:numFmt w:val="lowerLetter"/>
      <w:lvlText w:val="%2"/>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A0340">
      <w:start w:val="1"/>
      <w:numFmt w:val="lowerRoman"/>
      <w:lvlText w:val="%3"/>
      <w:lvlJc w:val="left"/>
      <w:pPr>
        <w:ind w:left="2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389FFA">
      <w:start w:val="1"/>
      <w:numFmt w:val="decimal"/>
      <w:lvlText w:val="%4"/>
      <w:lvlJc w:val="left"/>
      <w:pPr>
        <w:ind w:left="2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E6D938">
      <w:start w:val="1"/>
      <w:numFmt w:val="lowerLetter"/>
      <w:lvlText w:val="%5"/>
      <w:lvlJc w:val="left"/>
      <w:pPr>
        <w:ind w:left="3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89E90">
      <w:start w:val="1"/>
      <w:numFmt w:val="lowerRoman"/>
      <w:lvlText w:val="%6"/>
      <w:lvlJc w:val="left"/>
      <w:pPr>
        <w:ind w:left="4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5CD916">
      <w:start w:val="1"/>
      <w:numFmt w:val="decimal"/>
      <w:lvlText w:val="%7"/>
      <w:lvlJc w:val="left"/>
      <w:pPr>
        <w:ind w:left="5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4C3C64">
      <w:start w:val="1"/>
      <w:numFmt w:val="lowerLetter"/>
      <w:lvlText w:val="%8"/>
      <w:lvlJc w:val="left"/>
      <w:pPr>
        <w:ind w:left="5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E692A2">
      <w:start w:val="1"/>
      <w:numFmt w:val="lowerRoman"/>
      <w:lvlText w:val="%9"/>
      <w:lvlJc w:val="left"/>
      <w:pPr>
        <w:ind w:left="6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453606D"/>
    <w:multiLevelType w:val="hybridMultilevel"/>
    <w:tmpl w:val="EA16E4C4"/>
    <w:lvl w:ilvl="0" w:tplc="D01435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6CA854">
      <w:start w:val="1"/>
      <w:numFmt w:val="lowerLetter"/>
      <w:lvlText w:val="%2"/>
      <w:lvlJc w:val="left"/>
      <w:pPr>
        <w:ind w:left="1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2AAE24">
      <w:start w:val="1"/>
      <w:numFmt w:val="upperLetter"/>
      <w:lvlRestart w:val="0"/>
      <w:lvlText w:val="%3."/>
      <w:lvlJc w:val="left"/>
      <w:pPr>
        <w:ind w:left="1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B86424">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1698AA">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488390">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503F96">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E4E830">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DEC7B8">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6F613D6"/>
    <w:multiLevelType w:val="multilevel"/>
    <w:tmpl w:val="471E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DC4C01"/>
    <w:multiLevelType w:val="hybridMultilevel"/>
    <w:tmpl w:val="177C3AEE"/>
    <w:lvl w:ilvl="0" w:tplc="164E03FC">
      <w:start w:val="1"/>
      <w:numFmt w:val="bullet"/>
      <w:lvlText w:val="•"/>
      <w:lvlJc w:val="left"/>
      <w:pPr>
        <w:ind w:left="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D26E10">
      <w:start w:val="1"/>
      <w:numFmt w:val="bullet"/>
      <w:lvlText w:val="o"/>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E0280">
      <w:start w:val="1"/>
      <w:numFmt w:val="bullet"/>
      <w:lvlText w:val="▪"/>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F677AE">
      <w:start w:val="1"/>
      <w:numFmt w:val="bullet"/>
      <w:lvlText w:val="•"/>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6E5D6A">
      <w:start w:val="1"/>
      <w:numFmt w:val="bullet"/>
      <w:lvlText w:val="o"/>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24995A">
      <w:start w:val="1"/>
      <w:numFmt w:val="bullet"/>
      <w:lvlText w:val="▪"/>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D475FE">
      <w:start w:val="1"/>
      <w:numFmt w:val="bullet"/>
      <w:lvlText w:val="•"/>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41474">
      <w:start w:val="1"/>
      <w:numFmt w:val="bullet"/>
      <w:lvlText w:val="o"/>
      <w:lvlJc w:val="left"/>
      <w:pPr>
        <w:ind w:left="5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2B9B0">
      <w:start w:val="1"/>
      <w:numFmt w:val="bullet"/>
      <w:lvlText w:val="▪"/>
      <w:lvlJc w:val="left"/>
      <w:pPr>
        <w:ind w:left="6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C720311"/>
    <w:multiLevelType w:val="hybridMultilevel"/>
    <w:tmpl w:val="86644DE2"/>
    <w:lvl w:ilvl="0" w:tplc="24F4124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DE370C">
      <w:start w:val="1"/>
      <w:numFmt w:val="lowerLetter"/>
      <w:lvlText w:val="%2"/>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8CA94">
      <w:start w:val="1"/>
      <w:numFmt w:val="lowerRoman"/>
      <w:lvlRestart w:val="0"/>
      <w:lvlText w:val="(%3)"/>
      <w:lvlJc w:val="left"/>
      <w:pPr>
        <w:ind w:left="3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FAB722">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52F97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62EF3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36FF5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3E4C3A">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EA2EBA">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F7C098B"/>
    <w:multiLevelType w:val="hybridMultilevel"/>
    <w:tmpl w:val="A0489CF2"/>
    <w:lvl w:ilvl="0" w:tplc="993C333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026C90">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BA3D82">
      <w:start w:val="1"/>
      <w:numFmt w:val="lowerRoman"/>
      <w:lvlText w:val="%3"/>
      <w:lvlJc w:val="left"/>
      <w:pPr>
        <w:ind w:left="2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A0656A">
      <w:start w:val="1"/>
      <w:numFmt w:val="upperLetter"/>
      <w:lvlRestart w:val="0"/>
      <w:lvlText w:val="%4."/>
      <w:lvlJc w:val="left"/>
      <w:pPr>
        <w:ind w:left="2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4CE742">
      <w:start w:val="1"/>
      <w:numFmt w:val="lowerLetter"/>
      <w:lvlText w:val="%5"/>
      <w:lvlJc w:val="left"/>
      <w:pPr>
        <w:ind w:left="4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FA8DC2">
      <w:start w:val="1"/>
      <w:numFmt w:val="lowerRoman"/>
      <w:lvlText w:val="%6"/>
      <w:lvlJc w:val="left"/>
      <w:pPr>
        <w:ind w:left="4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4EC4AE">
      <w:start w:val="1"/>
      <w:numFmt w:val="decimal"/>
      <w:lvlText w:val="%7"/>
      <w:lvlJc w:val="left"/>
      <w:pPr>
        <w:ind w:left="5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143506">
      <w:start w:val="1"/>
      <w:numFmt w:val="lowerLetter"/>
      <w:lvlText w:val="%8"/>
      <w:lvlJc w:val="left"/>
      <w:pPr>
        <w:ind w:left="6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40B98A">
      <w:start w:val="1"/>
      <w:numFmt w:val="lowerRoman"/>
      <w:lvlText w:val="%9"/>
      <w:lvlJc w:val="left"/>
      <w:pPr>
        <w:ind w:left="7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2E152D6"/>
    <w:multiLevelType w:val="hybridMultilevel"/>
    <w:tmpl w:val="5ABA0402"/>
    <w:lvl w:ilvl="0" w:tplc="082A983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665E64">
      <w:start w:val="1"/>
      <w:numFmt w:val="lowerRoman"/>
      <w:lvlText w:val="(%2)"/>
      <w:lvlJc w:val="left"/>
      <w:pPr>
        <w:ind w:left="2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728BF8">
      <w:start w:val="1"/>
      <w:numFmt w:val="lowerRoman"/>
      <w:lvlText w:val="%3"/>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F2692A">
      <w:start w:val="1"/>
      <w:numFmt w:val="decimal"/>
      <w:lvlText w:val="%4"/>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98A752">
      <w:start w:val="1"/>
      <w:numFmt w:val="lowerLetter"/>
      <w:lvlText w:val="%5"/>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AE6BBE">
      <w:start w:val="1"/>
      <w:numFmt w:val="lowerRoman"/>
      <w:lvlText w:val="%6"/>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C67E72">
      <w:start w:val="1"/>
      <w:numFmt w:val="decimal"/>
      <w:lvlText w:val="%7"/>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CCC04C">
      <w:start w:val="1"/>
      <w:numFmt w:val="lowerLetter"/>
      <w:lvlText w:val="%8"/>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D2CCB0">
      <w:start w:val="1"/>
      <w:numFmt w:val="lowerRoman"/>
      <w:lvlText w:val="%9"/>
      <w:lvlJc w:val="left"/>
      <w:pPr>
        <w:ind w:left="7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2ED1BED"/>
    <w:multiLevelType w:val="hybridMultilevel"/>
    <w:tmpl w:val="38FCACE8"/>
    <w:lvl w:ilvl="0" w:tplc="DE0E6C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7ECBF2">
      <w:start w:val="1"/>
      <w:numFmt w:val="lowerLetter"/>
      <w:lvlText w:val="%2."/>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EA7A78">
      <w:start w:val="1"/>
      <w:numFmt w:val="lowerRoman"/>
      <w:lvlText w:val="%3"/>
      <w:lvlJc w:val="left"/>
      <w:pPr>
        <w:ind w:left="3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FEFD68">
      <w:start w:val="1"/>
      <w:numFmt w:val="decimal"/>
      <w:lvlText w:val="%4"/>
      <w:lvlJc w:val="left"/>
      <w:pPr>
        <w:ind w:left="4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462C74">
      <w:start w:val="1"/>
      <w:numFmt w:val="lowerLetter"/>
      <w:lvlText w:val="%5"/>
      <w:lvlJc w:val="left"/>
      <w:pPr>
        <w:ind w:left="4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7A29A6">
      <w:start w:val="1"/>
      <w:numFmt w:val="lowerRoman"/>
      <w:lvlText w:val="%6"/>
      <w:lvlJc w:val="left"/>
      <w:pPr>
        <w:ind w:left="5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74FD36">
      <w:start w:val="1"/>
      <w:numFmt w:val="decimal"/>
      <w:lvlText w:val="%7"/>
      <w:lvlJc w:val="left"/>
      <w:pPr>
        <w:ind w:left="6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1443DA">
      <w:start w:val="1"/>
      <w:numFmt w:val="lowerLetter"/>
      <w:lvlText w:val="%8"/>
      <w:lvlJc w:val="left"/>
      <w:pPr>
        <w:ind w:left="6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2CEB50">
      <w:start w:val="1"/>
      <w:numFmt w:val="lowerRoman"/>
      <w:lvlText w:val="%9"/>
      <w:lvlJc w:val="left"/>
      <w:pPr>
        <w:ind w:left="7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076D11"/>
    <w:multiLevelType w:val="hybridMultilevel"/>
    <w:tmpl w:val="F87C3D26"/>
    <w:lvl w:ilvl="0" w:tplc="4C129CE4">
      <w:start w:val="1"/>
      <w:numFmt w:val="decimal"/>
      <w:lvlText w:val="%1."/>
      <w:lvlJc w:val="left"/>
      <w:pPr>
        <w:ind w:left="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AEC6E4">
      <w:start w:val="1"/>
      <w:numFmt w:val="lowerLetter"/>
      <w:lvlText w:val="%2"/>
      <w:lvlJc w:val="left"/>
      <w:pPr>
        <w:ind w:left="1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A44EE0">
      <w:start w:val="1"/>
      <w:numFmt w:val="lowerRoman"/>
      <w:lvlText w:val="%3"/>
      <w:lvlJc w:val="left"/>
      <w:pPr>
        <w:ind w:left="2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68B002">
      <w:start w:val="1"/>
      <w:numFmt w:val="decimal"/>
      <w:lvlText w:val="%4"/>
      <w:lvlJc w:val="left"/>
      <w:pPr>
        <w:ind w:left="2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044CBC">
      <w:start w:val="1"/>
      <w:numFmt w:val="lowerLetter"/>
      <w:lvlText w:val="%5"/>
      <w:lvlJc w:val="left"/>
      <w:pPr>
        <w:ind w:left="3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AE845A">
      <w:start w:val="1"/>
      <w:numFmt w:val="lowerRoman"/>
      <w:lvlText w:val="%6"/>
      <w:lvlJc w:val="left"/>
      <w:pPr>
        <w:ind w:left="4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DC1ECE">
      <w:start w:val="1"/>
      <w:numFmt w:val="decimal"/>
      <w:lvlText w:val="%7"/>
      <w:lvlJc w:val="left"/>
      <w:pPr>
        <w:ind w:left="5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F8F910">
      <w:start w:val="1"/>
      <w:numFmt w:val="lowerLetter"/>
      <w:lvlText w:val="%8"/>
      <w:lvlJc w:val="left"/>
      <w:pPr>
        <w:ind w:left="5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42630A">
      <w:start w:val="1"/>
      <w:numFmt w:val="lowerRoman"/>
      <w:lvlText w:val="%9"/>
      <w:lvlJc w:val="left"/>
      <w:pPr>
        <w:ind w:left="6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F968A6"/>
    <w:multiLevelType w:val="hybridMultilevel"/>
    <w:tmpl w:val="F3743DF2"/>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41" w15:restartNumberingAfterBreak="0">
    <w:nsid w:val="5A0C41E0"/>
    <w:multiLevelType w:val="hybridMultilevel"/>
    <w:tmpl w:val="D240922E"/>
    <w:lvl w:ilvl="0" w:tplc="7346A0D8">
      <w:start w:val="1"/>
      <w:numFmt w:val="decimal"/>
      <w:lvlText w:val="%1."/>
      <w:lvlJc w:val="left"/>
      <w:pPr>
        <w:ind w:left="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D43EEE">
      <w:start w:val="1"/>
      <w:numFmt w:val="lowerLetter"/>
      <w:lvlText w:val="%2"/>
      <w:lvlJc w:val="left"/>
      <w:pPr>
        <w:ind w:left="1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1A8E42">
      <w:start w:val="1"/>
      <w:numFmt w:val="lowerRoman"/>
      <w:lvlText w:val="%3"/>
      <w:lvlJc w:val="left"/>
      <w:pPr>
        <w:ind w:left="2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62633A">
      <w:start w:val="1"/>
      <w:numFmt w:val="decimal"/>
      <w:lvlText w:val="%4"/>
      <w:lvlJc w:val="left"/>
      <w:pPr>
        <w:ind w:left="3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9419A4">
      <w:start w:val="1"/>
      <w:numFmt w:val="lowerLetter"/>
      <w:lvlText w:val="%5"/>
      <w:lvlJc w:val="left"/>
      <w:pPr>
        <w:ind w:left="3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BCD646">
      <w:start w:val="1"/>
      <w:numFmt w:val="lowerRoman"/>
      <w:lvlText w:val="%6"/>
      <w:lvlJc w:val="left"/>
      <w:pPr>
        <w:ind w:left="4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3044D4">
      <w:start w:val="1"/>
      <w:numFmt w:val="decimal"/>
      <w:lvlText w:val="%7"/>
      <w:lvlJc w:val="left"/>
      <w:pPr>
        <w:ind w:left="5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DEDDA4">
      <w:start w:val="1"/>
      <w:numFmt w:val="lowerLetter"/>
      <w:lvlText w:val="%8"/>
      <w:lvlJc w:val="left"/>
      <w:pPr>
        <w:ind w:left="6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C11B8">
      <w:start w:val="1"/>
      <w:numFmt w:val="lowerRoman"/>
      <w:lvlText w:val="%9"/>
      <w:lvlJc w:val="left"/>
      <w:pPr>
        <w:ind w:left="6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CA501B4"/>
    <w:multiLevelType w:val="hybridMultilevel"/>
    <w:tmpl w:val="1BC4B09E"/>
    <w:lvl w:ilvl="0" w:tplc="23FE2CEA">
      <w:start w:val="1"/>
      <w:numFmt w:val="upperLetter"/>
      <w:lvlText w:val="%1."/>
      <w:lvlJc w:val="left"/>
      <w:pPr>
        <w:ind w:left="6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8A7344">
      <w:start w:val="1"/>
      <w:numFmt w:val="lowerLetter"/>
      <w:lvlText w:val="%2"/>
      <w:lvlJc w:val="left"/>
      <w:pPr>
        <w:ind w:left="1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5BCFA1E">
      <w:start w:val="1"/>
      <w:numFmt w:val="lowerRoman"/>
      <w:lvlText w:val="%3"/>
      <w:lvlJc w:val="left"/>
      <w:pPr>
        <w:ind w:left="22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C30A0BE">
      <w:start w:val="1"/>
      <w:numFmt w:val="decimal"/>
      <w:lvlText w:val="%4"/>
      <w:lvlJc w:val="left"/>
      <w:pPr>
        <w:ind w:left="29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18D16A">
      <w:start w:val="1"/>
      <w:numFmt w:val="lowerLetter"/>
      <w:lvlText w:val="%5"/>
      <w:lvlJc w:val="left"/>
      <w:pPr>
        <w:ind w:left="36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0A0F7F0">
      <w:start w:val="1"/>
      <w:numFmt w:val="lowerRoman"/>
      <w:lvlText w:val="%6"/>
      <w:lvlJc w:val="left"/>
      <w:pPr>
        <w:ind w:left="43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322E9F4">
      <w:start w:val="1"/>
      <w:numFmt w:val="decimal"/>
      <w:lvlText w:val="%7"/>
      <w:lvlJc w:val="left"/>
      <w:pPr>
        <w:ind w:left="51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46E1598">
      <w:start w:val="1"/>
      <w:numFmt w:val="lowerLetter"/>
      <w:lvlText w:val="%8"/>
      <w:lvlJc w:val="left"/>
      <w:pPr>
        <w:ind w:left="58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7F0F8E6">
      <w:start w:val="1"/>
      <w:numFmt w:val="lowerRoman"/>
      <w:lvlText w:val="%9"/>
      <w:lvlJc w:val="left"/>
      <w:pPr>
        <w:ind w:left="65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F143A04"/>
    <w:multiLevelType w:val="hybridMultilevel"/>
    <w:tmpl w:val="F75AD40C"/>
    <w:lvl w:ilvl="0" w:tplc="8810338E">
      <w:start w:val="1"/>
      <w:numFmt w:val="decimal"/>
      <w:lvlText w:val="%1."/>
      <w:lvlJc w:val="left"/>
      <w:pPr>
        <w:ind w:left="1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3C3324">
      <w:start w:val="1"/>
      <w:numFmt w:val="lowerRoman"/>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E6EBEE">
      <w:start w:val="1"/>
      <w:numFmt w:val="lowerRoman"/>
      <w:lvlText w:val="%3"/>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9C450A">
      <w:start w:val="1"/>
      <w:numFmt w:val="decimal"/>
      <w:lvlText w:val="%4"/>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ED84E">
      <w:start w:val="1"/>
      <w:numFmt w:val="lowerLetter"/>
      <w:lvlText w:val="%5"/>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F8B132">
      <w:start w:val="1"/>
      <w:numFmt w:val="lowerRoman"/>
      <w:lvlText w:val="%6"/>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4EB09C">
      <w:start w:val="1"/>
      <w:numFmt w:val="decimal"/>
      <w:lvlText w:val="%7"/>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148204">
      <w:start w:val="1"/>
      <w:numFmt w:val="lowerLetter"/>
      <w:lvlText w:val="%8"/>
      <w:lvlJc w:val="left"/>
      <w:pPr>
        <w:ind w:left="6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9EDED2">
      <w:start w:val="1"/>
      <w:numFmt w:val="lowerRoman"/>
      <w:lvlText w:val="%9"/>
      <w:lvlJc w:val="left"/>
      <w:pPr>
        <w:ind w:left="7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2CA35A6"/>
    <w:multiLevelType w:val="hybridMultilevel"/>
    <w:tmpl w:val="ACAAA526"/>
    <w:lvl w:ilvl="0" w:tplc="30662DDC">
      <w:start w:val="1"/>
      <w:numFmt w:val="bullet"/>
      <w:lvlText w:val="•"/>
      <w:lvlJc w:val="left"/>
      <w:pPr>
        <w:ind w:left="1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5232EE">
      <w:start w:val="1"/>
      <w:numFmt w:val="bullet"/>
      <w:lvlText w:val="o"/>
      <w:lvlJc w:val="left"/>
      <w:pPr>
        <w:ind w:left="2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AC4DFA">
      <w:start w:val="1"/>
      <w:numFmt w:val="bullet"/>
      <w:lvlText w:val="▪"/>
      <w:lvlJc w:val="left"/>
      <w:pPr>
        <w:ind w:left="2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68ACEC">
      <w:start w:val="1"/>
      <w:numFmt w:val="bullet"/>
      <w:lvlText w:val="•"/>
      <w:lvlJc w:val="left"/>
      <w:pPr>
        <w:ind w:left="3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60BCDE">
      <w:start w:val="1"/>
      <w:numFmt w:val="bullet"/>
      <w:lvlText w:val="o"/>
      <w:lvlJc w:val="left"/>
      <w:pPr>
        <w:ind w:left="4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6C3F4">
      <w:start w:val="1"/>
      <w:numFmt w:val="bullet"/>
      <w:lvlText w:val="▪"/>
      <w:lvlJc w:val="left"/>
      <w:pPr>
        <w:ind w:left="4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8CE97C">
      <w:start w:val="1"/>
      <w:numFmt w:val="bullet"/>
      <w:lvlText w:val="•"/>
      <w:lvlJc w:val="left"/>
      <w:pPr>
        <w:ind w:left="5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6C8AC">
      <w:start w:val="1"/>
      <w:numFmt w:val="bullet"/>
      <w:lvlText w:val="o"/>
      <w:lvlJc w:val="left"/>
      <w:pPr>
        <w:ind w:left="6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AC7A96">
      <w:start w:val="1"/>
      <w:numFmt w:val="bullet"/>
      <w:lvlText w:val="▪"/>
      <w:lvlJc w:val="left"/>
      <w:pPr>
        <w:ind w:left="7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4DC0CCB"/>
    <w:multiLevelType w:val="hybridMultilevel"/>
    <w:tmpl w:val="038EBB10"/>
    <w:lvl w:ilvl="0" w:tplc="E9ACF0C2">
      <w:start w:val="1"/>
      <w:numFmt w:val="lowerLetter"/>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46" w15:restartNumberingAfterBreak="0">
    <w:nsid w:val="68E20385"/>
    <w:multiLevelType w:val="hybridMultilevel"/>
    <w:tmpl w:val="5D2CFBC8"/>
    <w:lvl w:ilvl="0" w:tplc="C54A5EE0">
      <w:start w:val="1"/>
      <w:numFmt w:val="decimal"/>
      <w:lvlText w:val="%1."/>
      <w:lvlJc w:val="left"/>
      <w:pPr>
        <w:ind w:left="106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496AC9A2">
      <w:start w:val="1"/>
      <w:numFmt w:val="lowerLetter"/>
      <w:lvlText w:val="%2"/>
      <w:lvlJc w:val="left"/>
      <w:pPr>
        <w:ind w:left="179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E0A8494A">
      <w:start w:val="1"/>
      <w:numFmt w:val="lowerRoman"/>
      <w:lvlText w:val="%3"/>
      <w:lvlJc w:val="left"/>
      <w:pPr>
        <w:ind w:left="251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1B3AC382">
      <w:start w:val="1"/>
      <w:numFmt w:val="decimal"/>
      <w:lvlText w:val="%4"/>
      <w:lvlJc w:val="left"/>
      <w:pPr>
        <w:ind w:left="323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0396FC9A">
      <w:start w:val="1"/>
      <w:numFmt w:val="lowerLetter"/>
      <w:lvlText w:val="%5"/>
      <w:lvlJc w:val="left"/>
      <w:pPr>
        <w:ind w:left="395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54082880">
      <w:start w:val="1"/>
      <w:numFmt w:val="lowerRoman"/>
      <w:lvlText w:val="%6"/>
      <w:lvlJc w:val="left"/>
      <w:pPr>
        <w:ind w:left="467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368C081E">
      <w:start w:val="1"/>
      <w:numFmt w:val="decimal"/>
      <w:lvlText w:val="%7"/>
      <w:lvlJc w:val="left"/>
      <w:pPr>
        <w:ind w:left="539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CF5A3A10">
      <w:start w:val="1"/>
      <w:numFmt w:val="lowerLetter"/>
      <w:lvlText w:val="%8"/>
      <w:lvlJc w:val="left"/>
      <w:pPr>
        <w:ind w:left="611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C51C5996">
      <w:start w:val="1"/>
      <w:numFmt w:val="lowerRoman"/>
      <w:lvlText w:val="%9"/>
      <w:lvlJc w:val="left"/>
      <w:pPr>
        <w:ind w:left="683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47" w15:restartNumberingAfterBreak="0">
    <w:nsid w:val="6EFD2E57"/>
    <w:multiLevelType w:val="hybridMultilevel"/>
    <w:tmpl w:val="D1900128"/>
    <w:lvl w:ilvl="0" w:tplc="A52E88BA">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A85502">
      <w:start w:val="1"/>
      <w:numFmt w:val="bullet"/>
      <w:lvlText w:val="o"/>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8C3FB6">
      <w:start w:val="1"/>
      <w:numFmt w:val="bullet"/>
      <w:lvlText w:val="▪"/>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E4C88">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F26AE6">
      <w:start w:val="1"/>
      <w:numFmt w:val="bullet"/>
      <w:lvlText w:val="o"/>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90C53E">
      <w:start w:val="1"/>
      <w:numFmt w:val="bullet"/>
      <w:lvlText w:val="▪"/>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0C9708">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60E5CC">
      <w:start w:val="1"/>
      <w:numFmt w:val="bullet"/>
      <w:lvlText w:val="o"/>
      <w:lvlJc w:val="left"/>
      <w:pPr>
        <w:ind w:left="7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34C2BC">
      <w:start w:val="1"/>
      <w:numFmt w:val="bullet"/>
      <w:lvlText w:val="▪"/>
      <w:lvlJc w:val="left"/>
      <w:pPr>
        <w:ind w:left="7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6AD24A9"/>
    <w:multiLevelType w:val="hybridMultilevel"/>
    <w:tmpl w:val="1B8290FC"/>
    <w:lvl w:ilvl="0" w:tplc="AE8498A2">
      <w:start w:val="1"/>
      <w:numFmt w:val="lowerLetter"/>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49" w15:restartNumberingAfterBreak="0">
    <w:nsid w:val="7AFA2BDE"/>
    <w:multiLevelType w:val="hybridMultilevel"/>
    <w:tmpl w:val="25B86AC4"/>
    <w:lvl w:ilvl="0" w:tplc="5C8E449E">
      <w:start w:val="1"/>
      <w:numFmt w:val="lowerLetter"/>
      <w:lvlText w:val="%1)"/>
      <w:lvlJc w:val="left"/>
      <w:pPr>
        <w:ind w:left="1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F44FD4">
      <w:start w:val="1"/>
      <w:numFmt w:val="lowerLetter"/>
      <w:lvlText w:val="%2"/>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CC1660">
      <w:start w:val="1"/>
      <w:numFmt w:val="lowerRoman"/>
      <w:lvlText w:val="%3"/>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881718">
      <w:start w:val="1"/>
      <w:numFmt w:val="decimal"/>
      <w:lvlText w:val="%4"/>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00834">
      <w:start w:val="1"/>
      <w:numFmt w:val="lowerLetter"/>
      <w:lvlText w:val="%5"/>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76583A">
      <w:start w:val="1"/>
      <w:numFmt w:val="lowerRoman"/>
      <w:lvlText w:val="%6"/>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6CDA1E">
      <w:start w:val="1"/>
      <w:numFmt w:val="decimal"/>
      <w:lvlText w:val="%7"/>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7C7C32">
      <w:start w:val="1"/>
      <w:numFmt w:val="lowerLetter"/>
      <w:lvlText w:val="%8"/>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06524">
      <w:start w:val="1"/>
      <w:numFmt w:val="lowerRoman"/>
      <w:lvlText w:val="%9"/>
      <w:lvlJc w:val="left"/>
      <w:pPr>
        <w:ind w:left="6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FB9207B"/>
    <w:multiLevelType w:val="multilevel"/>
    <w:tmpl w:val="9EF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073141">
    <w:abstractNumId w:val="2"/>
  </w:num>
  <w:num w:numId="2" w16cid:durableId="127162852">
    <w:abstractNumId w:val="23"/>
  </w:num>
  <w:num w:numId="3" w16cid:durableId="934553925">
    <w:abstractNumId w:val="26"/>
  </w:num>
  <w:num w:numId="4" w16cid:durableId="1647778156">
    <w:abstractNumId w:val="49"/>
  </w:num>
  <w:num w:numId="5" w16cid:durableId="244992974">
    <w:abstractNumId w:val="34"/>
  </w:num>
  <w:num w:numId="6" w16cid:durableId="309093626">
    <w:abstractNumId w:val="4"/>
  </w:num>
  <w:num w:numId="7" w16cid:durableId="1346054338">
    <w:abstractNumId w:val="6"/>
  </w:num>
  <w:num w:numId="8" w16cid:durableId="226231300">
    <w:abstractNumId w:val="3"/>
  </w:num>
  <w:num w:numId="9" w16cid:durableId="1287545452">
    <w:abstractNumId w:val="37"/>
  </w:num>
  <w:num w:numId="10" w16cid:durableId="1363943898">
    <w:abstractNumId w:val="5"/>
  </w:num>
  <w:num w:numId="11" w16cid:durableId="1165363351">
    <w:abstractNumId w:val="43"/>
  </w:num>
  <w:num w:numId="12" w16cid:durableId="207300533">
    <w:abstractNumId w:val="35"/>
  </w:num>
  <w:num w:numId="13" w16cid:durableId="893545730">
    <w:abstractNumId w:val="9"/>
  </w:num>
  <w:num w:numId="14" w16cid:durableId="2131775884">
    <w:abstractNumId w:val="31"/>
  </w:num>
  <w:num w:numId="15" w16cid:durableId="748817519">
    <w:abstractNumId w:val="46"/>
  </w:num>
  <w:num w:numId="16" w16cid:durableId="1635985045">
    <w:abstractNumId w:val="29"/>
  </w:num>
  <w:num w:numId="17" w16cid:durableId="1141727422">
    <w:abstractNumId w:val="20"/>
  </w:num>
  <w:num w:numId="18" w16cid:durableId="233056498">
    <w:abstractNumId w:val="10"/>
  </w:num>
  <w:num w:numId="19" w16cid:durableId="1199583378">
    <w:abstractNumId w:val="30"/>
  </w:num>
  <w:num w:numId="20" w16cid:durableId="658193252">
    <w:abstractNumId w:val="18"/>
  </w:num>
  <w:num w:numId="21" w16cid:durableId="1912038575">
    <w:abstractNumId w:val="27"/>
  </w:num>
  <w:num w:numId="22" w16cid:durableId="525102664">
    <w:abstractNumId w:val="1"/>
  </w:num>
  <w:num w:numId="23" w16cid:durableId="878130247">
    <w:abstractNumId w:val="38"/>
  </w:num>
  <w:num w:numId="24" w16cid:durableId="197550997">
    <w:abstractNumId w:val="47"/>
  </w:num>
  <w:num w:numId="25" w16cid:durableId="129330305">
    <w:abstractNumId w:val="25"/>
  </w:num>
  <w:num w:numId="26" w16cid:durableId="1802729665">
    <w:abstractNumId w:val="7"/>
  </w:num>
  <w:num w:numId="27" w16cid:durableId="1129712004">
    <w:abstractNumId w:val="41"/>
  </w:num>
  <w:num w:numId="28" w16cid:durableId="367801891">
    <w:abstractNumId w:val="15"/>
  </w:num>
  <w:num w:numId="29" w16cid:durableId="716859818">
    <w:abstractNumId w:val="36"/>
  </w:num>
  <w:num w:numId="30" w16cid:durableId="2043282892">
    <w:abstractNumId w:val="32"/>
  </w:num>
  <w:num w:numId="31" w16cid:durableId="550923186">
    <w:abstractNumId w:val="21"/>
  </w:num>
  <w:num w:numId="32" w16cid:durableId="437918098">
    <w:abstractNumId w:val="42"/>
  </w:num>
  <w:num w:numId="33" w16cid:durableId="1931964294">
    <w:abstractNumId w:val="17"/>
  </w:num>
  <w:num w:numId="34" w16cid:durableId="2018847967">
    <w:abstractNumId w:val="39"/>
  </w:num>
  <w:num w:numId="35" w16cid:durableId="94912565">
    <w:abstractNumId w:val="0"/>
  </w:num>
  <w:num w:numId="36" w16cid:durableId="1453288571">
    <w:abstractNumId w:val="44"/>
  </w:num>
  <w:num w:numId="37" w16cid:durableId="418525026">
    <w:abstractNumId w:val="14"/>
  </w:num>
  <w:num w:numId="38" w16cid:durableId="1697541022">
    <w:abstractNumId w:val="24"/>
  </w:num>
  <w:num w:numId="39" w16cid:durableId="1121727009">
    <w:abstractNumId w:val="28"/>
  </w:num>
  <w:num w:numId="40" w16cid:durableId="1859274660">
    <w:abstractNumId w:val="12"/>
  </w:num>
  <w:num w:numId="41" w16cid:durableId="1812137377">
    <w:abstractNumId w:val="11"/>
  </w:num>
  <w:num w:numId="42" w16cid:durableId="1263877387">
    <w:abstractNumId w:val="45"/>
  </w:num>
  <w:num w:numId="43" w16cid:durableId="601181583">
    <w:abstractNumId w:val="48"/>
  </w:num>
  <w:num w:numId="44" w16cid:durableId="1578829913">
    <w:abstractNumId w:val="13"/>
  </w:num>
  <w:num w:numId="45" w16cid:durableId="252904581">
    <w:abstractNumId w:val="8"/>
  </w:num>
  <w:num w:numId="46" w16cid:durableId="1425954752">
    <w:abstractNumId w:val="16"/>
  </w:num>
  <w:num w:numId="47" w16cid:durableId="2139908663">
    <w:abstractNumId w:val="19"/>
  </w:num>
  <w:num w:numId="48" w16cid:durableId="586303880">
    <w:abstractNumId w:val="50"/>
  </w:num>
  <w:num w:numId="49" w16cid:durableId="1801730377">
    <w:abstractNumId w:val="22"/>
  </w:num>
  <w:num w:numId="50" w16cid:durableId="1004747285">
    <w:abstractNumId w:val="33"/>
  </w:num>
  <w:num w:numId="51" w16cid:durableId="67423442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hdrShapeDefaults>
    <o:shapedefaults v:ext="edit" spidmax="2050">
      <o:colormru v:ext="edit" colors="#b1181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96"/>
    <w:rsid w:val="00001405"/>
    <w:rsid w:val="0000377C"/>
    <w:rsid w:val="000041FB"/>
    <w:rsid w:val="00004A50"/>
    <w:rsid w:val="00007E3E"/>
    <w:rsid w:val="00016782"/>
    <w:rsid w:val="00052BFA"/>
    <w:rsid w:val="000558D9"/>
    <w:rsid w:val="0005646F"/>
    <w:rsid w:val="0006096C"/>
    <w:rsid w:val="00067DF1"/>
    <w:rsid w:val="00074785"/>
    <w:rsid w:val="000837EE"/>
    <w:rsid w:val="000839D6"/>
    <w:rsid w:val="0009516E"/>
    <w:rsid w:val="000A4B1B"/>
    <w:rsid w:val="000A7132"/>
    <w:rsid w:val="000B18BF"/>
    <w:rsid w:val="000B2688"/>
    <w:rsid w:val="000D1F1E"/>
    <w:rsid w:val="000D74FE"/>
    <w:rsid w:val="000F1ED4"/>
    <w:rsid w:val="000F2301"/>
    <w:rsid w:val="000F49A8"/>
    <w:rsid w:val="001013C4"/>
    <w:rsid w:val="00113C39"/>
    <w:rsid w:val="00115E3E"/>
    <w:rsid w:val="001262B6"/>
    <w:rsid w:val="00127719"/>
    <w:rsid w:val="00137B03"/>
    <w:rsid w:val="00143EC6"/>
    <w:rsid w:val="001460EA"/>
    <w:rsid w:val="0015649D"/>
    <w:rsid w:val="00156BD2"/>
    <w:rsid w:val="0016494A"/>
    <w:rsid w:val="00194F6A"/>
    <w:rsid w:val="001B358A"/>
    <w:rsid w:val="001B3B65"/>
    <w:rsid w:val="001C060C"/>
    <w:rsid w:val="001C5EBD"/>
    <w:rsid w:val="001F184C"/>
    <w:rsid w:val="001F2075"/>
    <w:rsid w:val="001F58D5"/>
    <w:rsid w:val="001F5BA5"/>
    <w:rsid w:val="00201E57"/>
    <w:rsid w:val="00203404"/>
    <w:rsid w:val="00204734"/>
    <w:rsid w:val="00211283"/>
    <w:rsid w:val="002117AF"/>
    <w:rsid w:val="00220D7A"/>
    <w:rsid w:val="0023695C"/>
    <w:rsid w:val="00237431"/>
    <w:rsid w:val="002614FF"/>
    <w:rsid w:val="00263164"/>
    <w:rsid w:val="002641C3"/>
    <w:rsid w:val="00264E35"/>
    <w:rsid w:val="00275F62"/>
    <w:rsid w:val="002767EE"/>
    <w:rsid w:val="002773DA"/>
    <w:rsid w:val="00295240"/>
    <w:rsid w:val="002A28DE"/>
    <w:rsid w:val="002A6C43"/>
    <w:rsid w:val="002C124A"/>
    <w:rsid w:val="002D20B5"/>
    <w:rsid w:val="002D3181"/>
    <w:rsid w:val="002F1690"/>
    <w:rsid w:val="002F4ED4"/>
    <w:rsid w:val="002F4EED"/>
    <w:rsid w:val="002F5835"/>
    <w:rsid w:val="00314806"/>
    <w:rsid w:val="003161E0"/>
    <w:rsid w:val="00322A66"/>
    <w:rsid w:val="00342347"/>
    <w:rsid w:val="00342C0E"/>
    <w:rsid w:val="00342D30"/>
    <w:rsid w:val="00352361"/>
    <w:rsid w:val="003525C4"/>
    <w:rsid w:val="00353350"/>
    <w:rsid w:val="0035785A"/>
    <w:rsid w:val="00357BA9"/>
    <w:rsid w:val="0036080D"/>
    <w:rsid w:val="003645D3"/>
    <w:rsid w:val="0036643A"/>
    <w:rsid w:val="00382269"/>
    <w:rsid w:val="0039649A"/>
    <w:rsid w:val="003A1B13"/>
    <w:rsid w:val="003A4ADA"/>
    <w:rsid w:val="003B275B"/>
    <w:rsid w:val="003C3B66"/>
    <w:rsid w:val="003D60AB"/>
    <w:rsid w:val="003E183F"/>
    <w:rsid w:val="003E33AD"/>
    <w:rsid w:val="003E5429"/>
    <w:rsid w:val="003F0EFE"/>
    <w:rsid w:val="003F43EC"/>
    <w:rsid w:val="003F4446"/>
    <w:rsid w:val="003F50F2"/>
    <w:rsid w:val="003F78BF"/>
    <w:rsid w:val="00401BBB"/>
    <w:rsid w:val="00403CA7"/>
    <w:rsid w:val="004110C7"/>
    <w:rsid w:val="004326F3"/>
    <w:rsid w:val="004364B4"/>
    <w:rsid w:val="00441F96"/>
    <w:rsid w:val="00443BC2"/>
    <w:rsid w:val="00444708"/>
    <w:rsid w:val="00471971"/>
    <w:rsid w:val="00477310"/>
    <w:rsid w:val="00490C20"/>
    <w:rsid w:val="004943FD"/>
    <w:rsid w:val="004A0819"/>
    <w:rsid w:val="004A300A"/>
    <w:rsid w:val="004A6FF6"/>
    <w:rsid w:val="004A75B8"/>
    <w:rsid w:val="004B039F"/>
    <w:rsid w:val="004B3DE7"/>
    <w:rsid w:val="004B53E3"/>
    <w:rsid w:val="004C0878"/>
    <w:rsid w:val="004C24BA"/>
    <w:rsid w:val="004C49CD"/>
    <w:rsid w:val="004D71F5"/>
    <w:rsid w:val="004E2937"/>
    <w:rsid w:val="004F2319"/>
    <w:rsid w:val="004F57CE"/>
    <w:rsid w:val="004F7BED"/>
    <w:rsid w:val="00505BC9"/>
    <w:rsid w:val="005068BE"/>
    <w:rsid w:val="00513BB6"/>
    <w:rsid w:val="00531020"/>
    <w:rsid w:val="00533589"/>
    <w:rsid w:val="005362CB"/>
    <w:rsid w:val="00537864"/>
    <w:rsid w:val="005447D2"/>
    <w:rsid w:val="00546087"/>
    <w:rsid w:val="005676D5"/>
    <w:rsid w:val="00572202"/>
    <w:rsid w:val="005722F8"/>
    <w:rsid w:val="00580C8F"/>
    <w:rsid w:val="00583051"/>
    <w:rsid w:val="00583D43"/>
    <w:rsid w:val="005904E3"/>
    <w:rsid w:val="00596D9F"/>
    <w:rsid w:val="005A01EA"/>
    <w:rsid w:val="005A0780"/>
    <w:rsid w:val="005A4EB3"/>
    <w:rsid w:val="005A582F"/>
    <w:rsid w:val="005B019A"/>
    <w:rsid w:val="005B668D"/>
    <w:rsid w:val="005D1FA6"/>
    <w:rsid w:val="005D49D6"/>
    <w:rsid w:val="005D64C7"/>
    <w:rsid w:val="005F1062"/>
    <w:rsid w:val="005F6266"/>
    <w:rsid w:val="006022CD"/>
    <w:rsid w:val="00615826"/>
    <w:rsid w:val="0065038F"/>
    <w:rsid w:val="00652C51"/>
    <w:rsid w:val="00656B99"/>
    <w:rsid w:val="00665E62"/>
    <w:rsid w:val="00671A1E"/>
    <w:rsid w:val="006802F1"/>
    <w:rsid w:val="006821DE"/>
    <w:rsid w:val="00682E23"/>
    <w:rsid w:val="00695B44"/>
    <w:rsid w:val="006A17CB"/>
    <w:rsid w:val="006A3EB3"/>
    <w:rsid w:val="006B0357"/>
    <w:rsid w:val="006B0FE3"/>
    <w:rsid w:val="006C1C78"/>
    <w:rsid w:val="006C5F8D"/>
    <w:rsid w:val="006D01A4"/>
    <w:rsid w:val="006D03FE"/>
    <w:rsid w:val="006D2DE2"/>
    <w:rsid w:val="006D44AD"/>
    <w:rsid w:val="006D574E"/>
    <w:rsid w:val="006E0DBB"/>
    <w:rsid w:val="006E13E4"/>
    <w:rsid w:val="006F001C"/>
    <w:rsid w:val="006F0F39"/>
    <w:rsid w:val="006F4E96"/>
    <w:rsid w:val="00705428"/>
    <w:rsid w:val="00710421"/>
    <w:rsid w:val="00721D78"/>
    <w:rsid w:val="00725EA4"/>
    <w:rsid w:val="00745C40"/>
    <w:rsid w:val="0077329A"/>
    <w:rsid w:val="00780DA6"/>
    <w:rsid w:val="007823B8"/>
    <w:rsid w:val="00787804"/>
    <w:rsid w:val="00792D3E"/>
    <w:rsid w:val="00796BCD"/>
    <w:rsid w:val="007A147C"/>
    <w:rsid w:val="007A5AE7"/>
    <w:rsid w:val="007B2382"/>
    <w:rsid w:val="007B59FA"/>
    <w:rsid w:val="007C63FD"/>
    <w:rsid w:val="007C7C9C"/>
    <w:rsid w:val="007D4AD3"/>
    <w:rsid w:val="007E5F35"/>
    <w:rsid w:val="007E68C4"/>
    <w:rsid w:val="007F30F0"/>
    <w:rsid w:val="007F6C3D"/>
    <w:rsid w:val="00833DA4"/>
    <w:rsid w:val="00837B47"/>
    <w:rsid w:val="0084547E"/>
    <w:rsid w:val="00845791"/>
    <w:rsid w:val="00885731"/>
    <w:rsid w:val="00886585"/>
    <w:rsid w:val="008905B6"/>
    <w:rsid w:val="008916BB"/>
    <w:rsid w:val="00893A92"/>
    <w:rsid w:val="00893BE4"/>
    <w:rsid w:val="00896C5E"/>
    <w:rsid w:val="00896F52"/>
    <w:rsid w:val="008A2333"/>
    <w:rsid w:val="008A2ADA"/>
    <w:rsid w:val="008A583C"/>
    <w:rsid w:val="008A655C"/>
    <w:rsid w:val="008B47C7"/>
    <w:rsid w:val="008B6873"/>
    <w:rsid w:val="008C0401"/>
    <w:rsid w:val="008C4D90"/>
    <w:rsid w:val="008D5FFE"/>
    <w:rsid w:val="008D6D41"/>
    <w:rsid w:val="008D6DD2"/>
    <w:rsid w:val="008E0512"/>
    <w:rsid w:val="008E281E"/>
    <w:rsid w:val="008E3237"/>
    <w:rsid w:val="00910A1F"/>
    <w:rsid w:val="00911287"/>
    <w:rsid w:val="009246C2"/>
    <w:rsid w:val="00926B45"/>
    <w:rsid w:val="00926F99"/>
    <w:rsid w:val="009354AA"/>
    <w:rsid w:val="00941E54"/>
    <w:rsid w:val="00943B00"/>
    <w:rsid w:val="0095570F"/>
    <w:rsid w:val="00966DAE"/>
    <w:rsid w:val="00967D2A"/>
    <w:rsid w:val="00972361"/>
    <w:rsid w:val="00981F3B"/>
    <w:rsid w:val="00984F3D"/>
    <w:rsid w:val="00990754"/>
    <w:rsid w:val="009922D3"/>
    <w:rsid w:val="009A31B5"/>
    <w:rsid w:val="009A4824"/>
    <w:rsid w:val="009A4D75"/>
    <w:rsid w:val="009A6306"/>
    <w:rsid w:val="009A6D98"/>
    <w:rsid w:val="009B1757"/>
    <w:rsid w:val="009C0C4D"/>
    <w:rsid w:val="009E4CBB"/>
    <w:rsid w:val="00A03B12"/>
    <w:rsid w:val="00A04552"/>
    <w:rsid w:val="00A078FA"/>
    <w:rsid w:val="00A14EE1"/>
    <w:rsid w:val="00A23289"/>
    <w:rsid w:val="00A373FE"/>
    <w:rsid w:val="00A3772B"/>
    <w:rsid w:val="00A45B65"/>
    <w:rsid w:val="00A513E5"/>
    <w:rsid w:val="00A60874"/>
    <w:rsid w:val="00A660D1"/>
    <w:rsid w:val="00A6737C"/>
    <w:rsid w:val="00A75342"/>
    <w:rsid w:val="00A95CFA"/>
    <w:rsid w:val="00A96DC9"/>
    <w:rsid w:val="00AA0841"/>
    <w:rsid w:val="00AA0D6E"/>
    <w:rsid w:val="00AA22A8"/>
    <w:rsid w:val="00AC1221"/>
    <w:rsid w:val="00AE5303"/>
    <w:rsid w:val="00B053FA"/>
    <w:rsid w:val="00B11D72"/>
    <w:rsid w:val="00B17049"/>
    <w:rsid w:val="00B22B02"/>
    <w:rsid w:val="00B40FBD"/>
    <w:rsid w:val="00B419EC"/>
    <w:rsid w:val="00B47BD1"/>
    <w:rsid w:val="00B54521"/>
    <w:rsid w:val="00B55255"/>
    <w:rsid w:val="00B607F6"/>
    <w:rsid w:val="00B83763"/>
    <w:rsid w:val="00B83E79"/>
    <w:rsid w:val="00B87A7A"/>
    <w:rsid w:val="00BA5BF8"/>
    <w:rsid w:val="00BB1E7E"/>
    <w:rsid w:val="00BB5DDE"/>
    <w:rsid w:val="00BC775C"/>
    <w:rsid w:val="00BD0A9E"/>
    <w:rsid w:val="00BD58D1"/>
    <w:rsid w:val="00BD791E"/>
    <w:rsid w:val="00BD794E"/>
    <w:rsid w:val="00BE40C5"/>
    <w:rsid w:val="00BE6B2E"/>
    <w:rsid w:val="00C060FF"/>
    <w:rsid w:val="00C1021F"/>
    <w:rsid w:val="00C1743A"/>
    <w:rsid w:val="00C20B28"/>
    <w:rsid w:val="00C258FF"/>
    <w:rsid w:val="00C2741F"/>
    <w:rsid w:val="00C36E3A"/>
    <w:rsid w:val="00C37DCC"/>
    <w:rsid w:val="00C4537D"/>
    <w:rsid w:val="00C45FE4"/>
    <w:rsid w:val="00C50138"/>
    <w:rsid w:val="00C51974"/>
    <w:rsid w:val="00C746E0"/>
    <w:rsid w:val="00C81043"/>
    <w:rsid w:val="00C8522F"/>
    <w:rsid w:val="00C864C6"/>
    <w:rsid w:val="00C95105"/>
    <w:rsid w:val="00CA7804"/>
    <w:rsid w:val="00CC682F"/>
    <w:rsid w:val="00CD0145"/>
    <w:rsid w:val="00CD4CDC"/>
    <w:rsid w:val="00CE4DF8"/>
    <w:rsid w:val="00D00156"/>
    <w:rsid w:val="00D00ABC"/>
    <w:rsid w:val="00D01BD2"/>
    <w:rsid w:val="00D1187B"/>
    <w:rsid w:val="00D1370B"/>
    <w:rsid w:val="00D174E2"/>
    <w:rsid w:val="00D32695"/>
    <w:rsid w:val="00D37728"/>
    <w:rsid w:val="00D54374"/>
    <w:rsid w:val="00D7454B"/>
    <w:rsid w:val="00D76067"/>
    <w:rsid w:val="00D84BCD"/>
    <w:rsid w:val="00D84F41"/>
    <w:rsid w:val="00D87D39"/>
    <w:rsid w:val="00D91463"/>
    <w:rsid w:val="00D9642E"/>
    <w:rsid w:val="00D96655"/>
    <w:rsid w:val="00DA164F"/>
    <w:rsid w:val="00DA1745"/>
    <w:rsid w:val="00DB1234"/>
    <w:rsid w:val="00DB324C"/>
    <w:rsid w:val="00DB5458"/>
    <w:rsid w:val="00DB6E9D"/>
    <w:rsid w:val="00DB7AE6"/>
    <w:rsid w:val="00DC052A"/>
    <w:rsid w:val="00DC1E95"/>
    <w:rsid w:val="00DC26A3"/>
    <w:rsid w:val="00DC5137"/>
    <w:rsid w:val="00DD6EDC"/>
    <w:rsid w:val="00DE2672"/>
    <w:rsid w:val="00DE2FE4"/>
    <w:rsid w:val="00DE3670"/>
    <w:rsid w:val="00DF3EFA"/>
    <w:rsid w:val="00DF5209"/>
    <w:rsid w:val="00E10D5A"/>
    <w:rsid w:val="00E14C65"/>
    <w:rsid w:val="00E1643E"/>
    <w:rsid w:val="00E2695B"/>
    <w:rsid w:val="00E3277D"/>
    <w:rsid w:val="00E373BF"/>
    <w:rsid w:val="00E37E5D"/>
    <w:rsid w:val="00E414EB"/>
    <w:rsid w:val="00E718EA"/>
    <w:rsid w:val="00E75B01"/>
    <w:rsid w:val="00EB7E7E"/>
    <w:rsid w:val="00EC5126"/>
    <w:rsid w:val="00EC5178"/>
    <w:rsid w:val="00EC5BB5"/>
    <w:rsid w:val="00ED1E7B"/>
    <w:rsid w:val="00ED6FBA"/>
    <w:rsid w:val="00EE3B8A"/>
    <w:rsid w:val="00EF2FFD"/>
    <w:rsid w:val="00F032FE"/>
    <w:rsid w:val="00F12A0D"/>
    <w:rsid w:val="00F13B38"/>
    <w:rsid w:val="00F1425B"/>
    <w:rsid w:val="00F172FD"/>
    <w:rsid w:val="00F25438"/>
    <w:rsid w:val="00F25533"/>
    <w:rsid w:val="00F30C51"/>
    <w:rsid w:val="00F41B76"/>
    <w:rsid w:val="00F467DB"/>
    <w:rsid w:val="00F53476"/>
    <w:rsid w:val="00F6104A"/>
    <w:rsid w:val="00F7373D"/>
    <w:rsid w:val="00F74876"/>
    <w:rsid w:val="00FA2EE9"/>
    <w:rsid w:val="00FA5E25"/>
    <w:rsid w:val="00FC238D"/>
    <w:rsid w:val="00FC5C42"/>
    <w:rsid w:val="00FC74F2"/>
    <w:rsid w:val="00FD18B1"/>
    <w:rsid w:val="00FD23AC"/>
    <w:rsid w:val="00FD5C13"/>
    <w:rsid w:val="00FE3B0A"/>
    <w:rsid w:val="00FF0C4B"/>
    <w:rsid w:val="00FF7041"/>
    <w:rsid w:val="00FF7A5B"/>
    <w:rsid w:val="1B318DB2"/>
    <w:rsid w:val="26CA43E8"/>
    <w:rsid w:val="30F8EC33"/>
    <w:rsid w:val="6894F5C5"/>
    <w:rsid w:val="6D745DE9"/>
    <w:rsid w:val="7551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1181e"/>
    </o:shapedefaults>
    <o:shapelayout v:ext="edit">
      <o:idmap v:ext="edit" data="2"/>
    </o:shapelayout>
  </w:shapeDefaults>
  <w:decimalSymbol w:val="."/>
  <w:listSeparator w:val=","/>
  <w14:docId w14:val="5671158C"/>
  <w15:docId w15:val="{9BD4C8A5-B2D4-47C4-AFFB-604FD2AB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68" w:right="507" w:hanging="8"/>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34"/>
      <w:ind w:left="37"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2" w:line="247" w:lineRule="auto"/>
      <w:ind w:left="915" w:right="575" w:hanging="10"/>
      <w:jc w:val="both"/>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112" w:line="247" w:lineRule="auto"/>
      <w:ind w:left="915" w:right="575" w:hanging="10"/>
      <w:jc w:val="both"/>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F30C51"/>
    <w:pPr>
      <w:ind w:left="720"/>
      <w:contextualSpacing/>
    </w:pPr>
  </w:style>
  <w:style w:type="character" w:customStyle="1" w:styleId="normaltextrun">
    <w:name w:val="normaltextrun"/>
    <w:basedOn w:val="DefaultParagraphFont"/>
    <w:rsid w:val="004110C7"/>
  </w:style>
  <w:style w:type="table" w:styleId="TableGrid">
    <w:name w:val="Table Grid"/>
    <w:basedOn w:val="TableNormal"/>
    <w:uiPriority w:val="39"/>
    <w:rsid w:val="00F4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3181"/>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2D3181"/>
    <w:pPr>
      <w:spacing w:after="100"/>
      <w:ind w:left="0"/>
    </w:pPr>
  </w:style>
  <w:style w:type="paragraph" w:styleId="TOC2">
    <w:name w:val="toc 2"/>
    <w:basedOn w:val="Normal"/>
    <w:next w:val="Normal"/>
    <w:autoRedefine/>
    <w:uiPriority w:val="39"/>
    <w:unhideWhenUsed/>
    <w:rsid w:val="002D3181"/>
    <w:pPr>
      <w:spacing w:after="100"/>
      <w:ind w:left="200"/>
    </w:pPr>
  </w:style>
  <w:style w:type="paragraph" w:styleId="TOC3">
    <w:name w:val="toc 3"/>
    <w:basedOn w:val="Normal"/>
    <w:next w:val="Normal"/>
    <w:autoRedefine/>
    <w:uiPriority w:val="39"/>
    <w:unhideWhenUsed/>
    <w:rsid w:val="002D3181"/>
    <w:pPr>
      <w:spacing w:after="100"/>
      <w:ind w:left="400"/>
    </w:pPr>
  </w:style>
  <w:style w:type="character" w:styleId="Hyperlink">
    <w:name w:val="Hyperlink"/>
    <w:basedOn w:val="DefaultParagraphFont"/>
    <w:uiPriority w:val="99"/>
    <w:unhideWhenUsed/>
    <w:rsid w:val="002D3181"/>
    <w:rPr>
      <w:color w:val="0563C1" w:themeColor="hyperlink"/>
      <w:u w:val="single"/>
    </w:rPr>
  </w:style>
  <w:style w:type="character" w:styleId="UnresolvedMention">
    <w:name w:val="Unresolved Mention"/>
    <w:basedOn w:val="DefaultParagraphFont"/>
    <w:uiPriority w:val="99"/>
    <w:semiHidden/>
    <w:unhideWhenUsed/>
    <w:rsid w:val="00BD0A9E"/>
    <w:rPr>
      <w:color w:val="605E5C"/>
      <w:shd w:val="clear" w:color="auto" w:fill="E1DFDD"/>
    </w:rPr>
  </w:style>
  <w:style w:type="character" w:styleId="FollowedHyperlink">
    <w:name w:val="FollowedHyperlink"/>
    <w:basedOn w:val="DefaultParagraphFont"/>
    <w:uiPriority w:val="99"/>
    <w:semiHidden/>
    <w:unhideWhenUsed/>
    <w:rsid w:val="001C0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04098">
      <w:bodyDiv w:val="1"/>
      <w:marLeft w:val="0"/>
      <w:marRight w:val="0"/>
      <w:marTop w:val="0"/>
      <w:marBottom w:val="0"/>
      <w:divBdr>
        <w:top w:val="none" w:sz="0" w:space="0" w:color="auto"/>
        <w:left w:val="none" w:sz="0" w:space="0" w:color="auto"/>
        <w:bottom w:val="none" w:sz="0" w:space="0" w:color="auto"/>
        <w:right w:val="none" w:sz="0" w:space="0" w:color="auto"/>
      </w:divBdr>
    </w:div>
    <w:div w:id="593824597">
      <w:bodyDiv w:val="1"/>
      <w:marLeft w:val="0"/>
      <w:marRight w:val="0"/>
      <w:marTop w:val="0"/>
      <w:marBottom w:val="0"/>
      <w:divBdr>
        <w:top w:val="none" w:sz="0" w:space="0" w:color="auto"/>
        <w:left w:val="none" w:sz="0" w:space="0" w:color="auto"/>
        <w:bottom w:val="none" w:sz="0" w:space="0" w:color="auto"/>
        <w:right w:val="none" w:sz="0" w:space="0" w:color="auto"/>
      </w:divBdr>
    </w:div>
    <w:div w:id="801775817">
      <w:bodyDiv w:val="1"/>
      <w:marLeft w:val="0"/>
      <w:marRight w:val="0"/>
      <w:marTop w:val="0"/>
      <w:marBottom w:val="0"/>
      <w:divBdr>
        <w:top w:val="none" w:sz="0" w:space="0" w:color="auto"/>
        <w:left w:val="none" w:sz="0" w:space="0" w:color="auto"/>
        <w:bottom w:val="none" w:sz="0" w:space="0" w:color="auto"/>
        <w:right w:val="none" w:sz="0" w:space="0" w:color="auto"/>
      </w:divBdr>
    </w:div>
    <w:div w:id="1902402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upport.citiprogram.org/s/article/updated-guide-to-getting-started" TargetMode="External"/><Relationship Id="rId21" Type="http://schemas.openxmlformats.org/officeDocument/2006/relationships/footer" Target="footer4.xml"/><Relationship Id="rId42" Type="http://schemas.openxmlformats.org/officeDocument/2006/relationships/hyperlink" Target="https://www.gpo.gov/fdsys/pkg/CFR-2011-title45-vol1/pdf/CFR-2011-title45-vol1-part164.pdf" TargetMode="External"/><Relationship Id="rId63" Type="http://schemas.openxmlformats.org/officeDocument/2006/relationships/hyperlink" Target="http://www.hhs.gov/ohrp/humansubjects/guidance/belmont.html" TargetMode="External"/><Relationship Id="rId84" Type="http://schemas.openxmlformats.org/officeDocument/2006/relationships/hyperlink" Target="https://www.chsbuffalo.org/for-physicians/resources/boards/institutional-review-board" TargetMode="External"/><Relationship Id="rId138" Type="http://schemas.openxmlformats.org/officeDocument/2006/relationships/hyperlink" Target="http://www.dyc.edu/academics/research/institutional-review-board.aspx" TargetMode="External"/><Relationship Id="rId159" Type="http://schemas.openxmlformats.org/officeDocument/2006/relationships/hyperlink" Target="https://nam11.safelinks.protection.outlook.com/?url=https%3A%2F%2Fwww.dyu.edu%2Fsites%2Fdefault%2Ffiles%2F2024-07%2FIRB%2520Guidance%2520for%2520Student%2520Research%2520and%2520Class%2520Projects.docx&amp;data=05%7C02%7C%7C4f934c74cf484451ea8d08dca11ce6f2%7C68f1f6313c9e4247804999e093207ced%7C0%7C0%7C638562392787938854%7CUnknown%7CTWFpbGZsb3d8eyJWIjoiMC4wLjAwMDAiLCJQIjoiV2luMzIiLCJBTiI6Ik1haWwiLCJXVCI6Mn0%3D%7C0%7C%7C%7C&amp;sdata=ltD%2FDzygRJcK8lF00EcX%2Baw1NkwMJkzD0AFt7hVaTys%3D&amp;reserved=0" TargetMode="External"/><Relationship Id="rId107" Type="http://schemas.openxmlformats.org/officeDocument/2006/relationships/hyperlink" Target="http://www.hhs.gov/ohrp/regulations-and-policy/guidance/categories-of-research-expedited-review-procedure-1998/index.html" TargetMode="External"/><Relationship Id="rId11" Type="http://schemas.openxmlformats.org/officeDocument/2006/relationships/image" Target="media/image1.png"/><Relationship Id="rId32" Type="http://schemas.openxmlformats.org/officeDocument/2006/relationships/hyperlink" Target="http://www.hhs.gov/ohrp/" TargetMode="External"/><Relationship Id="rId53" Type="http://schemas.openxmlformats.org/officeDocument/2006/relationships/hyperlink" Target="https://www.gpo.gov/fdsys/pkg/CFR-2011-title45-vol1/pdf/CFR-2011-title45-vol1-part164.pdf" TargetMode="External"/><Relationship Id="rId74" Type="http://schemas.openxmlformats.org/officeDocument/2006/relationships/hyperlink" Target="mailto:irbhelp@dyu.edu" TargetMode="External"/><Relationship Id="rId128" Type="http://schemas.openxmlformats.org/officeDocument/2006/relationships/hyperlink" Target="mailto:irbhelp@dyu.edu" TargetMode="External"/><Relationship Id="rId149" Type="http://schemas.openxmlformats.org/officeDocument/2006/relationships/hyperlink" Target="https://nam11.safelinks.protection.outlook.com/?url=https%3A%2F%2Fwww.dyu.edu%2Fsites%2Fdefault%2Ffiles%2F2024-07%2FDIRB-010%2520Worksheet%2520Expedited%2520Review%2520Determination%2520form.docx&amp;data=05%7C02%7C%7C4f934c74cf484451ea8d08dca11ce6f2%7C68f1f6313c9e4247804999e093207ced%7C0%7C0%7C638562392787911242%7CUnknown%7CTWFpbGZsb3d8eyJWIjoiMC4wLjAwMDAiLCJQIjoiV2luMzIiLCJBTiI6Ik1haWwiLCJXVCI6Mn0%3D%7C0%7C%7C%7C&amp;sdata=w1vliYj%2BRIdA29o0Ns3T8e%2FRWf3N2oLPf7JGGwAC7TQ%3D&amp;reserved=0" TargetMode="External"/><Relationship Id="rId5" Type="http://schemas.openxmlformats.org/officeDocument/2006/relationships/numbering" Target="numbering.xml"/><Relationship Id="rId95" Type="http://schemas.openxmlformats.org/officeDocument/2006/relationships/hyperlink" Target="http://www.hhs.gov/ohrp/regulations-and-policy/guidance/categories-of-research-expedited-review-procedure-1998/index.html" TargetMode="External"/><Relationship Id="rId160" Type="http://schemas.openxmlformats.org/officeDocument/2006/relationships/hyperlink" Target="https://nam11.safelinks.protection.outlook.com/?url=https%3A%2F%2Fwww.dyu.edu%2Fsites%2Fdefault%2Ffiles%2F2024-07%2FMisconduct%2520Policy.docx&amp;data=05%7C02%7C%7C4f934c74cf484451ea8d08dca11ce6f2%7C68f1f6313c9e4247804999e093207ced%7C0%7C0%7C638562392787945315%7CUnknown%7CTWFpbGZsb3d8eyJWIjoiMC4wLjAwMDAiLCJQIjoiV2luMzIiLCJBTiI6Ik1haWwiLCJXVCI6Mn0%3D%7C0%7C%7C%7C&amp;sdata=T%2Bq3VAix92YEQDBWRKGauMJxtma3IcY04947X3oU%2F4c%3D&amp;reserved=0" TargetMode="External"/><Relationship Id="rId22" Type="http://schemas.openxmlformats.org/officeDocument/2006/relationships/footer" Target="footer5.xml"/><Relationship Id="rId43" Type="http://schemas.openxmlformats.org/officeDocument/2006/relationships/hyperlink" Target="https://www.gpo.gov/fdsys/pkg/CFR-2011-title45-vol1/pdf/CFR-2011-title45-vol1-part164.pdf" TargetMode="External"/><Relationship Id="rId64" Type="http://schemas.openxmlformats.org/officeDocument/2006/relationships/hyperlink" Target="http://www.hhs.gov/ohrp/humansubjects/guidance/belmont.html" TargetMode="External"/><Relationship Id="rId118" Type="http://schemas.openxmlformats.org/officeDocument/2006/relationships/hyperlink" Target="https://support.citiprogram.org/s/article/updated-guide-to-getting-started" TargetMode="External"/><Relationship Id="rId139" Type="http://schemas.openxmlformats.org/officeDocument/2006/relationships/hyperlink" Target="http://www.dyc.edu/academics/research/institutional-review-board.aspx" TargetMode="External"/><Relationship Id="rId85" Type="http://schemas.openxmlformats.org/officeDocument/2006/relationships/hyperlink" Target="mailto:irbhelp@dyc.edu" TargetMode="External"/><Relationship Id="rId150" Type="http://schemas.openxmlformats.org/officeDocument/2006/relationships/hyperlink" Target="https://nam11.safelinks.protection.outlook.com/?url=https%3A%2F%2Fwww.dyu.edu%2Fsites%2Fdefault%2Ffiles%2F2024-07%2FDIRB-011%2520Worksheet%2520Standard%2520Review%2520Determination%2520form.docx&amp;data=05%7C02%7C%7C4f934c74cf484451ea8d08dca11ce6f2%7C68f1f6313c9e4247804999e093207ced%7C0%7C0%7C638562392787920837%7CUnknown%7CTWFpbGZsb3d8eyJWIjoiMC4wLjAwMDAiLCJQIjoiV2luMzIiLCJBTiI6Ik1haWwiLCJXVCI6Mn0%3D%7C0%7C%7C%7C&amp;sdata=GwMRkN3IQReoTCzJz33ZenR5OT3m4l0LqEy4ubHE7r8%3D&amp;reserved=0" TargetMode="External"/><Relationship Id="rId12" Type="http://schemas.openxmlformats.org/officeDocument/2006/relationships/image" Target="media/image2.png"/><Relationship Id="rId17" Type="http://schemas.openxmlformats.org/officeDocument/2006/relationships/header" Target="header3.xml"/><Relationship Id="rId33" Type="http://schemas.openxmlformats.org/officeDocument/2006/relationships/hyperlink" Target="https://www.uniformlaws.org/committees/community-home/librarydocuments?communitykey=015e18ad-4806-4dff-b011-8e1ebc0d1d0f&amp;LibraryFolderKey=&amp;DefaultView=&amp;5a583082-7c67-452b-9777-e4bdf7e1c729=eyJsaWJyYXJ5ZW50cnkiOiIzODAxNWQ1YS1iY2VmLTQ5NDQtOWU0OS01NTVmZmJkMjFjMzcifQ%3D%3D" TargetMode="External"/><Relationship Id="rId38" Type="http://schemas.openxmlformats.org/officeDocument/2006/relationships/hyperlink" Target="https://www.gpo.gov/fdsys/pkg/CFR-2011-title45-vol1/pdf/CFR-2011-title45-vol1-part164.pdf" TargetMode="External"/><Relationship Id="rId59" Type="http://schemas.openxmlformats.org/officeDocument/2006/relationships/hyperlink" Target="http://www.hhs.gov/ohrp/humansubjects/commonrule/" TargetMode="External"/><Relationship Id="rId103" Type="http://schemas.openxmlformats.org/officeDocument/2006/relationships/hyperlink" Target="http://www.hhs.gov/ohrp/regulations-and-policy/guidance/categories-of-research-expedited-review-procedure-1998/index.html" TargetMode="External"/><Relationship Id="rId108" Type="http://schemas.openxmlformats.org/officeDocument/2006/relationships/hyperlink" Target="http://www.hhs.gov/ohrp/regulations-and-policy/guidance/categories-of-research-expedited-review-procedure-1998/index.html" TargetMode="External"/><Relationship Id="rId124" Type="http://schemas.openxmlformats.org/officeDocument/2006/relationships/hyperlink" Target="https://www.dyu.edu/sites/default/files/2024-07/DIRB-013%20Conflict%20of%20Interest-DYU%20form.docx" TargetMode="External"/><Relationship Id="rId129" Type="http://schemas.openxmlformats.org/officeDocument/2006/relationships/hyperlink" Target="https://www.dyu.edu/sites/default/files/2024-07/DIRB-012%20Response%20to%20Comments%20form.docx" TargetMode="External"/><Relationship Id="rId54" Type="http://schemas.openxmlformats.org/officeDocument/2006/relationships/hyperlink" Target="https://www.wma.net/policies-post/wma-declaration-of-helsinki-ethical-principles-for-medical-research-involving-human-subjects/" TargetMode="External"/><Relationship Id="rId70" Type="http://schemas.openxmlformats.org/officeDocument/2006/relationships/hyperlink" Target="https://live-dyouville.pantheonsite.io/sites/default/files/2022-12/irb-review-application-exempt.pdf" TargetMode="External"/><Relationship Id="rId75" Type="http://schemas.openxmlformats.org/officeDocument/2006/relationships/hyperlink" Target="%20" TargetMode="External"/><Relationship Id="rId91" Type="http://schemas.openxmlformats.org/officeDocument/2006/relationships/hyperlink" Target="http://www.hhs.gov/ohrp/regulations-and-policy/guidance/categories-of-research-expedited-review-procedure-1998/index.html" TargetMode="External"/><Relationship Id="rId96" Type="http://schemas.openxmlformats.org/officeDocument/2006/relationships/hyperlink" Target="http://www.hhs.gov/ohrp/regulations-and-policy/guidance/categories-of-research-expedited-review-procedure-1998/index.html" TargetMode="External"/><Relationship Id="rId140" Type="http://schemas.openxmlformats.org/officeDocument/2006/relationships/hyperlink" Target="https://www.dyu.edu/sites/default/files/2024-07/DIRB-001%20HSRPF%20Exempt%20form.docx" TargetMode="External"/><Relationship Id="rId145" Type="http://schemas.openxmlformats.org/officeDocument/2006/relationships/hyperlink" Target="https://nam11.safelinks.protection.outlook.com/?url=https%3A%2F%2Fwww.dyu.edu%2Fsites%2Fdefault%2Ffiles%2F2024-07%2FDIRB-006%2520Consent%2520form.docx&amp;data=05%7C02%7C%7C4f934c74cf484451ea8d08dca11ce6f2%7C68f1f6313c9e4247804999e093207ced%7C0%7C0%7C638562392787884709%7CUnknown%7CTWFpbGZsb3d8eyJWIjoiMC4wLjAwMDAiLCJQIjoiV2luMzIiLCJBTiI6Ik1haWwiLCJXVCI6Mn0%3D%7C0%7C%7C%7C&amp;sdata=1NpbypoRZdqZD7dBJF4i3QVwXAmD261cVdAJIECRe0I%3D&amp;reserved=0" TargetMode="External"/><Relationship Id="rId161" Type="http://schemas.openxmlformats.org/officeDocument/2006/relationships/header" Target="header7.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hyperlink" Target="http://www.hhs.gov/ohrp/policy/ohrpregulations.pdf" TargetMode="External"/><Relationship Id="rId49" Type="http://schemas.openxmlformats.org/officeDocument/2006/relationships/hyperlink" Target="https://www.gpo.gov/fdsys/pkg/CFR-2011-title45-vol1/pdf/CFR-2011-title45-vol1-part164.pdf" TargetMode="External"/><Relationship Id="rId114" Type="http://schemas.openxmlformats.org/officeDocument/2006/relationships/hyperlink" Target="https://support.citiprogram.org/s/article/updated-guide-to-getting-started" TargetMode="External"/><Relationship Id="rId119" Type="http://schemas.openxmlformats.org/officeDocument/2006/relationships/hyperlink" Target="https://support.citiprogram.org/s/article/updated-guide-to-getting-started" TargetMode="External"/><Relationship Id="rId44" Type="http://schemas.openxmlformats.org/officeDocument/2006/relationships/hyperlink" Target="https://www.gpo.gov/fdsys/pkg/CFR-2011-title45-vol1/pdf/CFR-2011-title45-vol1-part164.pdf" TargetMode="External"/><Relationship Id="rId60" Type="http://schemas.openxmlformats.org/officeDocument/2006/relationships/hyperlink" Target="http://www.hhs.gov/ohrp/humansubjects/guidance/45cfr46.html" TargetMode="External"/><Relationship Id="rId65" Type="http://schemas.openxmlformats.org/officeDocument/2006/relationships/hyperlink" Target="http://www.hhs.gov/ohrp/humansubjects/guidance/belmont.html" TargetMode="External"/><Relationship Id="rId81" Type="http://schemas.openxmlformats.org/officeDocument/2006/relationships/hyperlink" Target="https://www.chsbuffalo.org/for-physicians/resources/boards/institutional-review-board" TargetMode="External"/><Relationship Id="rId86" Type="http://schemas.openxmlformats.org/officeDocument/2006/relationships/hyperlink" Target="https://www.dyu.edu/academics/schools-and-departments/center-doctoral-studies-research/research/institutional-review" TargetMode="External"/><Relationship Id="rId130" Type="http://schemas.openxmlformats.org/officeDocument/2006/relationships/hyperlink" Target="https://www.dyu.edu/sites/default/files/2024-07/DIRB-012%20Response%20to%20Comments%20form.docx" TargetMode="External"/><Relationship Id="rId135" Type="http://schemas.openxmlformats.org/officeDocument/2006/relationships/hyperlink" Target="http://www.dyc.edu/academics/research/institutional-review-board.aspx" TargetMode="External"/><Relationship Id="rId151" Type="http://schemas.openxmlformats.org/officeDocument/2006/relationships/hyperlink" Target="https://nam11.safelinks.protection.outlook.com/?url=https%3A%2F%2Fwww.dyu.edu%2Fsites%2Fdefault%2Ffiles%2F2024-07%2FDIRB-012%2520Response%2520to%2520Comments%2520form.docx&amp;data=05%7C02%7C%7C4f934c74cf484451ea8d08dca11ce6f2%7C68f1f6313c9e4247804999e093207ced%7C0%7C0%7C638562392787930231%7CUnknown%7CTWFpbGZsb3d8eyJWIjoiMC4wLjAwMDAiLCJQIjoiV2luMzIiLCJBTiI6Ik1haWwiLCJXVCI6Mn0%3D%7C0%7C%7C%7C&amp;sdata=kBuKAeTh%2B2No0D1d%2B%2Fpi2x%2FsrYg1DgYSPsTRyeX9QXk%3D&amp;reserved=0" TargetMode="External"/><Relationship Id="rId156" Type="http://schemas.openxmlformats.org/officeDocument/2006/relationships/hyperlink" Target="https://nam11.safelinks.protection.outlook.com/?url=https%3A%2F%2Fwww.dyu.edu%2Fsites%2Fdefault%2Ffiles%2F2024-07%2FDIRB-017%2520PHS%2520FCOI%2520Disclosure%2520form.docx&amp;data=05%7C02%7C%7C4f934c74cf484451ea8d08dca11ce6f2%7C68f1f6313c9e4247804999e093207ced%7C0%7C0%7C638562392787976368%7CUnknown%7CTWFpbGZsb3d8eyJWIjoiMC4wLjAwMDAiLCJQIjoiV2luMzIiLCJBTiI6Ik1haWwiLCJXVCI6Mn0%3D%7C0%7C%7C%7C&amp;sdata=5jGBn7wfVl3Cy7zlZ2X3wmc6kzSITEI8qe7fq1cldTs%3D&amp;reserved=0"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gpo.gov/fdsys/pkg/CFR-2011-title45-vol1/pdf/CFR-2011-title45-vol1-part164.pdf" TargetMode="External"/><Relationship Id="rId109" Type="http://schemas.openxmlformats.org/officeDocument/2006/relationships/hyperlink" Target="http://www.hhs.gov/ohrp/regulations-and-policy/guidance/categories-of-research-expedited-review-procedure-1998/index.html" TargetMode="External"/><Relationship Id="rId34" Type="http://schemas.openxmlformats.org/officeDocument/2006/relationships/hyperlink" Target="https://www.gpo.gov/fdsys/pkg/CFR-2011-title45-vol1/pdf/CFR-2011-title45-vol1-part164.pdf" TargetMode="External"/><Relationship Id="rId50" Type="http://schemas.openxmlformats.org/officeDocument/2006/relationships/hyperlink" Target="https://www.gpo.gov/fdsys/pkg/CFR-2011-title45-vol1/pdf/CFR-2011-title45-vol1-part164.pdf" TargetMode="External"/><Relationship Id="rId55" Type="http://schemas.openxmlformats.org/officeDocument/2006/relationships/hyperlink" Target="https://www.hhs.gov/ohrp/regulations-and-policy/regulations/45-cfr-46/index.html" TargetMode="External"/><Relationship Id="rId76" Type="http://schemas.openxmlformats.org/officeDocument/2006/relationships/hyperlink" Target="https://www.chsbuffalo.org/for-physicians/resources/boards/institutional-review-board" TargetMode="External"/><Relationship Id="rId97" Type="http://schemas.openxmlformats.org/officeDocument/2006/relationships/hyperlink" Target="http://www.hhs.gov/ohrp/regulations-and-policy/guidance/categories-of-research-expedited-review-procedure-1998/index.html" TargetMode="External"/><Relationship Id="rId104" Type="http://schemas.openxmlformats.org/officeDocument/2006/relationships/hyperlink" Target="http://www.hhs.gov/ohrp/regulations-and-policy/guidance/categories-of-research-expedited-review-procedure-1998/index.html" TargetMode="External"/><Relationship Id="rId120" Type="http://schemas.openxmlformats.org/officeDocument/2006/relationships/hyperlink" Target="https://support.citiprogram.org/s/article/updated-guide-to-getting-started" TargetMode="External"/><Relationship Id="rId125" Type="http://schemas.openxmlformats.org/officeDocument/2006/relationships/hyperlink" Target="http://www.dyc.edu/academics/research/docs/phs_fcoi_policy_dyc.pdf" TargetMode="External"/><Relationship Id="rId141" Type="http://schemas.openxmlformats.org/officeDocument/2006/relationships/hyperlink" Target="https://www.dyu.edu/sites/default/files/2024-07/DIRB-002%20HSRPF%20Expedited%20form.docx" TargetMode="External"/><Relationship Id="rId146" Type="http://schemas.openxmlformats.org/officeDocument/2006/relationships/hyperlink" Target="https://nam11.safelinks.protection.outlook.com/?url=https%3A%2F%2Fwww.dyu.edu%2Fsites%2Fdefault%2Ffiles%2F2024-07%2FDIRB-007%2520Consent%2520Form-Biomedical%2520Research%2520Form.docx&amp;data=05%7C02%7C%7C4f934c74cf484451ea8d08dca11ce6f2%7C68f1f6313c9e4247804999e093207ced%7C0%7C0%7C638562392787891372%7CUnknown%7CTWFpbGZsb3d8eyJWIjoiMC4wLjAwMDAiLCJQIjoiV2luMzIiLCJBTiI6Ik1haWwiLCJXVCI6Mn0%3D%7C0%7C%7C%7C&amp;sdata=9CpUMSCwo3FY8QM%2FuKRU18kSCA98jQz3p8qbcojd6T8%3D&amp;reserved=0"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dyu.edu/sites/default/files/2024-07/DIRB-002%20HSRPF%20Expedited%20form.docx" TargetMode="External"/><Relationship Id="rId92" Type="http://schemas.openxmlformats.org/officeDocument/2006/relationships/hyperlink" Target="http://www.hhs.gov/ohrp/regulations-and-policy/guidance/categories-of-research-expedited-review-procedure-1998/index.html" TargetMode="External"/><Relationship Id="rId162" Type="http://schemas.openxmlformats.org/officeDocument/2006/relationships/header" Target="header8.xml"/><Relationship Id="rId2" Type="http://schemas.openxmlformats.org/officeDocument/2006/relationships/customXml" Target="../customXml/item2.xml"/><Relationship Id="rId29" Type="http://schemas.openxmlformats.org/officeDocument/2006/relationships/hyperlink" Target="http://www.hhs.gov/ohrp/policy/ohrpregulations.pdf" TargetMode="External"/><Relationship Id="rId24" Type="http://schemas.openxmlformats.org/officeDocument/2006/relationships/hyperlink" Target="http://www.hhs.gov/ohrp/humansubjects/guidance/belmont.html" TargetMode="External"/><Relationship Id="rId40" Type="http://schemas.openxmlformats.org/officeDocument/2006/relationships/hyperlink" Target="https://www.gpo.gov/fdsys/pkg/CFR-2011-title45-vol1/pdf/CFR-2011-title45-vol1-part164.pdf" TargetMode="External"/><Relationship Id="rId45" Type="http://schemas.openxmlformats.org/officeDocument/2006/relationships/hyperlink" Target="https://www.gpo.gov/fdsys/pkg/CFR-2011-title45-vol1/pdf/CFR-2011-title45-vol1-part164.pdf" TargetMode="External"/><Relationship Id="rId66" Type="http://schemas.openxmlformats.org/officeDocument/2006/relationships/hyperlink" Target="https://www.dyu.edu/sites/default/files/2024-07/DIRB-006%20Consent%20form.docx" TargetMode="External"/><Relationship Id="rId87" Type="http://schemas.openxmlformats.org/officeDocument/2006/relationships/hyperlink" Target="https://www.dyu.edu/sites/default/files/2024-07/DIRB-014%20DYU%20IRB%20Study%20Closure%20form.docx" TargetMode="External"/><Relationship Id="rId110" Type="http://schemas.openxmlformats.org/officeDocument/2006/relationships/hyperlink" Target="https://about.citiprogram.org/en/homepage/" TargetMode="External"/><Relationship Id="rId115" Type="http://schemas.openxmlformats.org/officeDocument/2006/relationships/hyperlink" Target="https://support.citiprogram.org/s/article/updated-guide-to-getting-started" TargetMode="External"/><Relationship Id="rId131" Type="http://schemas.openxmlformats.org/officeDocument/2006/relationships/hyperlink" Target="https://www.dyu.edu/sites/default/files/2024-07/DIRB-012%20Response%20to%20Comments%20form.docx" TargetMode="External"/><Relationship Id="rId136" Type="http://schemas.openxmlformats.org/officeDocument/2006/relationships/hyperlink" Target="http://www.dyc.edu/academics/research/institutional-review-board.aspx" TargetMode="External"/><Relationship Id="rId157" Type="http://schemas.openxmlformats.org/officeDocument/2006/relationships/hyperlink" Target="https://nam11.safelinks.protection.outlook.com/?url=https%3A%2F%2Fwww.dyu.edu%2Fsites%2Fdefault%2Ffiles%2F2024-07%2FDIRB-018%2520Data-Use-Agreement.docx&amp;data=05%7C02%7C%7C4f934c74cf484451ea8d08dca11ce6f2%7C68f1f6313c9e4247804999e093207ced%7C0%7C0%7C638562392787982423%7CUnknown%7CTWFpbGZsb3d8eyJWIjoiMC4wLjAwMDAiLCJQIjoiV2luMzIiLCJBTiI6Ik1haWwiLCJXVCI6Mn0%3D%7C0%7C%7C%7C&amp;sdata=warwN3MITOuwOtg6H%2Bxy%2FedCo20leJPqCiMLixVF99o%3D&amp;reserved=0" TargetMode="External"/><Relationship Id="rId61" Type="http://schemas.openxmlformats.org/officeDocument/2006/relationships/hyperlink" Target="http://www.hhs.gov/ohrp/humansubjects/guidance/45cfr46.html" TargetMode="External"/><Relationship Id="rId82" Type="http://schemas.openxmlformats.org/officeDocument/2006/relationships/hyperlink" Target="https://www.chsbuffalo.org/for-physicians/resources/boards/institutional-review-board" TargetMode="External"/><Relationship Id="rId152" Type="http://schemas.openxmlformats.org/officeDocument/2006/relationships/hyperlink" Target="https://nam11.safelinks.protection.outlook.com/?url=https%3A%2F%2Fwww.dyu.edu%2Fsites%2Fdefault%2Ffiles%2F2024-07%2FDIRB-013%2520Conflict%2520of%2520Interest-DYU%2520form.docx&amp;data=05%7C02%7C%7C4f934c74cf484451ea8d08dca11ce6f2%7C68f1f6313c9e4247804999e093207ced%7C0%7C0%7C638562392787951427%7CUnknown%7CTWFpbGZsb3d8eyJWIjoiMC4wLjAwMDAiLCJQIjoiV2luMzIiLCJBTiI6Ik1haWwiLCJXVCI6Mn0%3D%7C0%7C%7C%7C&amp;sdata=74qK39P6iT4BtjPaGpdFNkR2aOby%2FppUl%2BYFUGfpC2c%3D&amp;reserved=0"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http://www.hhs.gov/ohrp/" TargetMode="External"/><Relationship Id="rId35" Type="http://schemas.openxmlformats.org/officeDocument/2006/relationships/hyperlink" Target="https://www.gpo.gov/fdsys/pkg/CFR-2011-title45-vol1/pdf/CFR-2011-title45-vol1-part164.pdf" TargetMode="External"/><Relationship Id="rId56" Type="http://schemas.openxmlformats.org/officeDocument/2006/relationships/hyperlink" Target="http://www.hhs.gov/ocr/privacy/hipaa/understanding/special/research/" TargetMode="External"/><Relationship Id="rId77" Type="http://schemas.openxmlformats.org/officeDocument/2006/relationships/hyperlink" Target="https://www.chsbuffalo.org/for-physicians/resources/boards/institutional-review-board" TargetMode="External"/><Relationship Id="rId100" Type="http://schemas.openxmlformats.org/officeDocument/2006/relationships/hyperlink" Target="http://www.hhs.gov/ohrp/regulations-and-policy/guidance/categories-of-research-expedited-review-procedure-1998/index.html" TargetMode="External"/><Relationship Id="rId105" Type="http://schemas.openxmlformats.org/officeDocument/2006/relationships/hyperlink" Target="http://www.hhs.gov/ohrp/regulations-and-policy/guidance/categories-of-research-expedited-review-procedure-1998/index.html" TargetMode="External"/><Relationship Id="rId126" Type="http://schemas.openxmlformats.org/officeDocument/2006/relationships/hyperlink" Target="http://www.dyc.edu/academics/research/docs/phs_fcoi_policy_dyc.pdf" TargetMode="External"/><Relationship Id="rId147" Type="http://schemas.openxmlformats.org/officeDocument/2006/relationships/hyperlink" Target="https://nam11.safelinks.protection.outlook.com/?url=https%3A%2F%2Fwww.dyu.edu%2Fsites%2Fdefault%2Ffiles%2F2024-07%2FDIRB-08%2520Recruitment%2520Email%2520Template.docx&amp;data=05%7C02%7C%7C4f934c74cf484451ea8d08dca11ce6f2%7C68f1f6313c9e4247804999e093207ced%7C0%7C0%7C638562392787898363%7CUnknown%7CTWFpbGZsb3d8eyJWIjoiMC4wLjAwMDAiLCJQIjoiV2luMzIiLCJBTiI6Ik1haWwiLCJXVCI6Mn0%3D%7C0%7C%7C%7C&amp;sdata=x8JTovIwJl%2Bx%2FZqL8ytdtj%2F%2BcjtNrpWG3hUFVPWLfGk%3D&amp;reserved=0" TargetMode="External"/><Relationship Id="rId8" Type="http://schemas.openxmlformats.org/officeDocument/2006/relationships/webSettings" Target="webSettings.xml"/><Relationship Id="rId51" Type="http://schemas.openxmlformats.org/officeDocument/2006/relationships/hyperlink" Target="https://www.gpo.gov/fdsys/pkg/CFR-2011-title45-vol1/pdf/CFR-2011-title45-vol1-part164.pdf" TargetMode="External"/><Relationship Id="rId72" Type="http://schemas.openxmlformats.org/officeDocument/2006/relationships/hyperlink" Target="https://live-dyouville.pantheonsite.io/sites/default/files/2022-12/irb-review-application-expedited.pdf" TargetMode="External"/><Relationship Id="rId93" Type="http://schemas.openxmlformats.org/officeDocument/2006/relationships/hyperlink" Target="http://www.hhs.gov/ohrp/regulations-and-policy/guidance/categories-of-research-expedited-review-procedure-1998/index.html" TargetMode="External"/><Relationship Id="rId98" Type="http://schemas.openxmlformats.org/officeDocument/2006/relationships/hyperlink" Target="http://www.hhs.gov/ohrp/regulations-and-policy/guidance/categories-of-research-expedited-review-procedure-1998/index.html" TargetMode="External"/><Relationship Id="rId121" Type="http://schemas.openxmlformats.org/officeDocument/2006/relationships/hyperlink" Target="https://support.citiprogram.org/s/article/updated-guide-to-getting-started" TargetMode="External"/><Relationship Id="rId142" Type="http://schemas.openxmlformats.org/officeDocument/2006/relationships/hyperlink" Target="https://www.dyu.edu/sites/default/files/2024-07/DIRB-003%20HSRPF%20Standard%20form.docx" TargetMode="External"/><Relationship Id="rId163" Type="http://schemas.openxmlformats.org/officeDocument/2006/relationships/footer" Target="footer6.xml"/><Relationship Id="rId3" Type="http://schemas.openxmlformats.org/officeDocument/2006/relationships/customXml" Target="../customXml/item3.xml"/><Relationship Id="rId25" Type="http://schemas.openxmlformats.org/officeDocument/2006/relationships/hyperlink" Target="http://www.hhs.gov/ohrp/humansubjects/guidance/belmont.html" TargetMode="External"/><Relationship Id="rId46" Type="http://schemas.openxmlformats.org/officeDocument/2006/relationships/hyperlink" Target="https://www.gpo.gov/fdsys/pkg/CFR-2011-title45-vol1/pdf/CFR-2011-title45-vol1-part164.pdf" TargetMode="External"/><Relationship Id="rId67" Type="http://schemas.openxmlformats.org/officeDocument/2006/relationships/hyperlink" Target="https://www.dyu.edu/academics/schools-and-departments/center-doctoral-studies-research/research/institutional-review" TargetMode="External"/><Relationship Id="rId116" Type="http://schemas.openxmlformats.org/officeDocument/2006/relationships/hyperlink" Target="https://support.citiprogram.org/s/article/updated-guide-to-getting-started" TargetMode="External"/><Relationship Id="rId137" Type="http://schemas.openxmlformats.org/officeDocument/2006/relationships/hyperlink" Target="http://www.dyc.edu/academics/research/institutional-review-board.aspx" TargetMode="External"/><Relationship Id="rId158" Type="http://schemas.openxmlformats.org/officeDocument/2006/relationships/hyperlink" Target="https://nam11.safelinks.protection.outlook.com/?url=https%3A%2F%2Fwww.dyu.edu%2Fsites%2Fdefault%2Ffiles%2F2024-07%2FReview%2520Invitation%2520Letter.docx&amp;data=05%7C02%7C%7C4f934c74cf484451ea8d08dca11ce6f2%7C68f1f6313c9e4247804999e093207ced%7C0%7C0%7C638562392787988469%7CUnknown%7CTWFpbGZsb3d8eyJWIjoiMC4wLjAwMDAiLCJQIjoiV2luMzIiLCJBTiI6Ik1haWwiLCJXVCI6Mn0%3D%7C0%7C%7C%7C&amp;sdata=kD67mQ%2B8XF9%2BE8SlQSBUWuwAdOIxCX1CV4pE0Naydxg%3D&amp;reserved=0" TargetMode="External"/><Relationship Id="rId20" Type="http://schemas.openxmlformats.org/officeDocument/2006/relationships/header" Target="header5.xml"/><Relationship Id="rId41" Type="http://schemas.openxmlformats.org/officeDocument/2006/relationships/hyperlink" Target="https://www.gpo.gov/fdsys/pkg/CFR-2011-title45-vol1/pdf/CFR-2011-title45-vol1-part164.pdf" TargetMode="External"/><Relationship Id="rId62" Type="http://schemas.openxmlformats.org/officeDocument/2006/relationships/hyperlink" Target="http://www.hhs.gov/ohrp/humansubjects/guidance/45cfr46.html" TargetMode="External"/><Relationship Id="rId83" Type="http://schemas.openxmlformats.org/officeDocument/2006/relationships/hyperlink" Target="https://www.chsbuffalo.org/for-physicians/resources/boards/institutional-review-board" TargetMode="External"/><Relationship Id="rId88" Type="http://schemas.openxmlformats.org/officeDocument/2006/relationships/hyperlink" Target="mailto:irbhelp@dyu.edu" TargetMode="External"/><Relationship Id="rId111" Type="http://schemas.openxmlformats.org/officeDocument/2006/relationships/hyperlink" Target="https://about.citiprogram.org/en/homepage/" TargetMode="External"/><Relationship Id="rId132" Type="http://schemas.openxmlformats.org/officeDocument/2006/relationships/hyperlink" Target="mailto:irbhelp@dyu.edu" TargetMode="External"/><Relationship Id="rId153" Type="http://schemas.openxmlformats.org/officeDocument/2006/relationships/hyperlink" Target="https://nam11.safelinks.protection.outlook.com/?url=https%3A%2F%2Fwww.dyu.edu%2Fsites%2Fdefault%2Ffiles%2F2024-07%2FDIRB-014%2520DYU%2520IRB%2520Study%2520Closure%2520form.docx&amp;data=05%7C02%7C%7C4f934c74cf484451ea8d08dca11ce6f2%7C68f1f6313c9e4247804999e093207ced%7C0%7C0%7C638562392787957618%7CUnknown%7CTWFpbGZsb3d8eyJWIjoiMC4wLjAwMDAiLCJQIjoiV2luMzIiLCJBTiI6Ik1haWwiLCJXVCI6Mn0%3D%7C0%7C%7C%7C&amp;sdata=SpmJuzk163TYNsmK3za6%2BdbMA0plMXcda97hC2p0RRA%3D&amp;reserved=0" TargetMode="External"/><Relationship Id="rId15" Type="http://schemas.openxmlformats.org/officeDocument/2006/relationships/footer" Target="footer1.xml"/><Relationship Id="rId36" Type="http://schemas.openxmlformats.org/officeDocument/2006/relationships/hyperlink" Target="https://www.gpo.gov/fdsys/pkg/CFR-2011-title45-vol1/pdf/CFR-2011-title45-vol1-part164.pdf" TargetMode="External"/><Relationship Id="rId57" Type="http://schemas.openxmlformats.org/officeDocument/2006/relationships/hyperlink" Target="http://www.hhs.gov/ocr/privacy/hipaa/understanding/special/research/" TargetMode="External"/><Relationship Id="rId106" Type="http://schemas.openxmlformats.org/officeDocument/2006/relationships/hyperlink" Target="http://www.hhs.gov/ohrp/regulations-and-policy/guidance/categories-of-research-expedited-review-procedure-1998/index.html" TargetMode="External"/><Relationship Id="rId127" Type="http://schemas.openxmlformats.org/officeDocument/2006/relationships/hyperlink" Target="mailto:irbhelp@dyu.edu" TargetMode="External"/><Relationship Id="rId10" Type="http://schemas.openxmlformats.org/officeDocument/2006/relationships/endnotes" Target="endnotes.xml"/><Relationship Id="rId31" Type="http://schemas.openxmlformats.org/officeDocument/2006/relationships/hyperlink" Target="http://www.hhs.gov/ohrp/" TargetMode="External"/><Relationship Id="rId52" Type="http://schemas.openxmlformats.org/officeDocument/2006/relationships/hyperlink" Target="https://www.gpo.gov/fdsys/pkg/CFR-2011-title45-vol1/pdf/CFR-2011-title45-vol1-part164.pdf" TargetMode="External"/><Relationship Id="rId73" Type="http://schemas.openxmlformats.org/officeDocument/2006/relationships/hyperlink" Target="https://www.dyu.edu/sites/default/files/2024-07/DIRB-006%20Consent%20form.docx" TargetMode="External"/><Relationship Id="rId78" Type="http://schemas.openxmlformats.org/officeDocument/2006/relationships/hyperlink" Target="https://www.chsbuffalo.org/for-physicians/resources/boards/institutional-review-board" TargetMode="External"/><Relationship Id="rId94" Type="http://schemas.openxmlformats.org/officeDocument/2006/relationships/hyperlink" Target="http://www.hhs.gov/ohrp/regulations-and-policy/guidance/categories-of-research-expedited-review-procedure-1998/index.html" TargetMode="External"/><Relationship Id="rId99" Type="http://schemas.openxmlformats.org/officeDocument/2006/relationships/hyperlink" Target="http://www.hhs.gov/ohrp/regulations-and-policy/guidance/categories-of-research-expedited-review-procedure-1998/index.html" TargetMode="External"/><Relationship Id="rId101" Type="http://schemas.openxmlformats.org/officeDocument/2006/relationships/hyperlink" Target="http://www.hhs.gov/ohrp/regulations-and-policy/guidance/categories-of-research-expedited-review-procedure-1998/index.html" TargetMode="External"/><Relationship Id="rId122" Type="http://schemas.openxmlformats.org/officeDocument/2006/relationships/hyperlink" Target="https://support.citiprogram.org/s/article/updated-guide-to-getting-started" TargetMode="External"/><Relationship Id="rId143" Type="http://schemas.openxmlformats.org/officeDocument/2006/relationships/hyperlink" Target="https://www.dyu.edu/sites/default/files/2024-07/DIRB-004%20HSRPF%20Modification%20form.docx" TargetMode="External"/><Relationship Id="rId148" Type="http://schemas.openxmlformats.org/officeDocument/2006/relationships/hyperlink" Target="https://nam11.safelinks.protection.outlook.com/?url=https%3A%2F%2Fwww.dyu.edu%2Fsites%2Fdefault%2Ffiles%2F2024-07%2FDIRB-009%2520Worksheet%2520Exemption%2520Determination%2520form.docx&amp;data=05%7C02%7C%7C4f934c74cf484451ea8d08dca11ce6f2%7C68f1f6313c9e4247804999e093207ced%7C0%7C0%7C638562392787904974%7CUnknown%7CTWFpbGZsb3d8eyJWIjoiMC4wLjAwMDAiLCJQIjoiV2luMzIiLCJBTiI6Ik1haWwiLCJXVCI6Mn0%3D%7C0%7C%7C%7C&amp;sdata=H9uLpn%2Btcoa5Smrpfmz2GXayejxfpMHZLQi6gAQjzVY%3D&amp;reserved=0" TargetMode="External"/><Relationship Id="rId16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hhs.gov/ohrp/humansubjects/guidance/belmont.html" TargetMode="External"/><Relationship Id="rId47" Type="http://schemas.openxmlformats.org/officeDocument/2006/relationships/hyperlink" Target="https://www.gpo.gov/fdsys/pkg/CFR-2011-title45-vol1/pdf/CFR-2011-title45-vol1-part164.pdf" TargetMode="External"/><Relationship Id="rId68" Type="http://schemas.openxmlformats.org/officeDocument/2006/relationships/hyperlink" Target="mailto:irbhelp@dyu.edu" TargetMode="External"/><Relationship Id="rId89" Type="http://schemas.openxmlformats.org/officeDocument/2006/relationships/hyperlink" Target="mailto:irbhelp@dyu.edu" TargetMode="External"/><Relationship Id="rId112" Type="http://schemas.openxmlformats.org/officeDocument/2006/relationships/hyperlink" Target="https://about.citiprogram.org/en/homepage/" TargetMode="External"/><Relationship Id="rId133" Type="http://schemas.openxmlformats.org/officeDocument/2006/relationships/hyperlink" Target="https://www.dyu.edu/sites/default/files/2024-07/DIRB-006%20Consent%20form.docx" TargetMode="External"/><Relationship Id="rId154" Type="http://schemas.openxmlformats.org/officeDocument/2006/relationships/hyperlink" Target="https://nam11.safelinks.protection.outlook.com/?url=https%3A%2F%2Fwww.dyu.edu%2Fsites%2Fdefault%2Ffiles%2F2024-07%2FDIRB-015%2520Incident%2520Report%2520form.docx&amp;data=05%7C02%7C%7C4f934c74cf484451ea8d08dca11ce6f2%7C68f1f6313c9e4247804999e093207ced%7C0%7C0%7C638562392787964126%7CUnknown%7CTWFpbGZsb3d8eyJWIjoiMC4wLjAwMDAiLCJQIjoiV2luMzIiLCJBTiI6Ik1haWwiLCJXVCI6Mn0%3D%7C0%7C%7C%7C&amp;sdata=svdtO5T%2FhjmFljTtw699WvJcWPYlFiraC1i1CG6G92w%3D&amp;reserved=0" TargetMode="External"/><Relationship Id="rId16" Type="http://schemas.openxmlformats.org/officeDocument/2006/relationships/footer" Target="footer2.xml"/><Relationship Id="rId37" Type="http://schemas.openxmlformats.org/officeDocument/2006/relationships/hyperlink" Target="https://www.gpo.gov/fdsys/pkg/CFR-2011-title45-vol1/pdf/CFR-2011-title45-vol1-part164.pdf" TargetMode="External"/><Relationship Id="rId58" Type="http://schemas.openxmlformats.org/officeDocument/2006/relationships/hyperlink" Target="http://www.hhs.gov/ohrp/humansubjects/commonrule/" TargetMode="External"/><Relationship Id="rId79" Type="http://schemas.openxmlformats.org/officeDocument/2006/relationships/hyperlink" Target="https://www.chsbuffalo.org/for-physicians/resources/boards/institutional-review-board" TargetMode="External"/><Relationship Id="rId102" Type="http://schemas.openxmlformats.org/officeDocument/2006/relationships/hyperlink" Target="http://www.hhs.gov/ohrp/regulations-and-policy/guidance/categories-of-research-expedited-review-procedure-1998/index.html" TargetMode="External"/><Relationship Id="rId123" Type="http://schemas.openxmlformats.org/officeDocument/2006/relationships/hyperlink" Target="https://support.citiprogram.org/s/article/updated-guide-to-getting-started" TargetMode="External"/><Relationship Id="rId144" Type="http://schemas.openxmlformats.org/officeDocument/2006/relationships/hyperlink" Target="https://nam11.safelinks.protection.outlook.com/?url=https%3A%2F%2Fwww.dyu.edu%2Fsites%2Fdefault%2Ffiles%2F2024-07%2FDIRB-005%2520Class%2520Project%2520Consent%2520form.docx&amp;data=05%7C02%7C%7C4f934c74cf484451ea8d08dca11ce6f2%7C68f1f6313c9e4247804999e093207ced%7C0%7C0%7C638562392787878012%7CUnknown%7CTWFpbGZsb3d8eyJWIjoiMC4wLjAwMDAiLCJQIjoiV2luMzIiLCJBTiI6Ik1haWwiLCJXVCI6Mn0%3D%7C0%7C%7C%7C&amp;sdata=nbyVSDQDhjGlzcwCOhSGDzyOI8iYMPpVPUJcWi2uAeY%3D&amp;reserved=0" TargetMode="External"/><Relationship Id="rId90" Type="http://schemas.openxmlformats.org/officeDocument/2006/relationships/hyperlink" Target="http://www.hhs.gov/ohrp/regulations-and-policy/guidance/categories-of-research-expedited-review-procedure-1998/index.html" TargetMode="External"/><Relationship Id="rId165" Type="http://schemas.openxmlformats.org/officeDocument/2006/relationships/header" Target="header9.xml"/><Relationship Id="rId27" Type="http://schemas.openxmlformats.org/officeDocument/2006/relationships/hyperlink" Target="http://www.hhs.gov/ohrp/policy/ohrpregulations.pdf" TargetMode="External"/><Relationship Id="rId48" Type="http://schemas.openxmlformats.org/officeDocument/2006/relationships/hyperlink" Target="https://www.gpo.gov/fdsys/pkg/CFR-2011-title45-vol1/pdf/CFR-2011-title45-vol1-part164.pdf" TargetMode="External"/><Relationship Id="rId69" Type="http://schemas.openxmlformats.org/officeDocument/2006/relationships/hyperlink" Target="https://www.dyu.edu/sites/default/files/2024-07/DIRB-001%20HSRPF%20Exempt%20form.docx" TargetMode="External"/><Relationship Id="rId113" Type="http://schemas.openxmlformats.org/officeDocument/2006/relationships/hyperlink" Target="https://support.citiprogram.org/s/article/updated-guide-to-getting-started" TargetMode="External"/><Relationship Id="rId134" Type="http://schemas.openxmlformats.org/officeDocument/2006/relationships/hyperlink" Target="http://www.dyc.edu/academics/research/institutional-review-board.aspx" TargetMode="External"/><Relationship Id="rId80" Type="http://schemas.openxmlformats.org/officeDocument/2006/relationships/hyperlink" Target="https://www.chsbuffalo.org/for-physicians/resources/boards/institutional-review-board" TargetMode="External"/><Relationship Id="rId155" Type="http://schemas.openxmlformats.org/officeDocument/2006/relationships/hyperlink" Target="https://nam11.safelinks.protection.outlook.com/?url=https%3A%2F%2Fwww.dyu.edu%2Fsites%2Fdefault%2Ffiles%2F2024-07%2FDIRB-016%2520IRB%2520Confidentiality%2520Agreement%2520form.docx&amp;data=05%7C02%7C%7C4f934c74cf484451ea8d08dca11ce6f2%7C68f1f6313c9e4247804999e093207ced%7C0%7C0%7C638562392787970313%7CUnknown%7CTWFpbGZsb3d8eyJWIjoiMC4wLjAwMDAiLCJQIjoiV2luMzIiLCJBTiI6Ik1haWwiLCJXVCI6Mn0%3D%7C0%7C%7C%7C&amp;sdata=YI2%2Fq7sOv%2FL5GMgoaU3%2B1CNWzYBEFXZ6LRqR5iuNlX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A9BB-ACBE-44B6-B55F-D0B4A4BFC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0952E7-A6BD-4740-A0EA-8068ACAE3285}">
  <ds:schemaRefs>
    <ds:schemaRef ds:uri="http://schemas.microsoft.com/sharepoint/v3/contenttype/forms"/>
  </ds:schemaRefs>
</ds:datastoreItem>
</file>

<file path=customXml/itemProps3.xml><?xml version="1.0" encoding="utf-8"?>
<ds:datastoreItem xmlns:ds="http://schemas.openxmlformats.org/officeDocument/2006/customXml" ds:itemID="{1850AE30-B78D-43E5-81D6-F12D1F9A0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4DB25-7E98-4EA6-8CAE-399E9CF4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39</Pages>
  <Words>20564</Words>
  <Characters>117215</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IRB Manual for the Researcher | D'Youville</vt:lpstr>
    </vt:vector>
  </TitlesOfParts>
  <Company>DYouville</Company>
  <LinksUpToDate>false</LinksUpToDate>
  <CharactersWithSpaces>137504</CharactersWithSpaces>
  <SharedDoc>false</SharedDoc>
  <HLinks>
    <vt:vector size="1224" baseType="variant">
      <vt:variant>
        <vt:i4>5963793</vt:i4>
      </vt:variant>
      <vt:variant>
        <vt:i4>879</vt:i4>
      </vt:variant>
      <vt:variant>
        <vt:i4>0</vt:i4>
      </vt:variant>
      <vt:variant>
        <vt:i4>5</vt:i4>
      </vt:variant>
      <vt:variant>
        <vt:lpwstr>http://www.dyc.edu/academics/research/institutional-review-board.aspx</vt:lpwstr>
      </vt:variant>
      <vt:variant>
        <vt:lpwstr/>
      </vt:variant>
      <vt:variant>
        <vt:i4>5963793</vt:i4>
      </vt:variant>
      <vt:variant>
        <vt:i4>876</vt:i4>
      </vt:variant>
      <vt:variant>
        <vt:i4>0</vt:i4>
      </vt:variant>
      <vt:variant>
        <vt:i4>5</vt:i4>
      </vt:variant>
      <vt:variant>
        <vt:lpwstr>http://www.dyc.edu/academics/research/institutional-review-board.aspx</vt:lpwstr>
      </vt:variant>
      <vt:variant>
        <vt:lpwstr/>
      </vt:variant>
      <vt:variant>
        <vt:i4>5963793</vt:i4>
      </vt:variant>
      <vt:variant>
        <vt:i4>873</vt:i4>
      </vt:variant>
      <vt:variant>
        <vt:i4>0</vt:i4>
      </vt:variant>
      <vt:variant>
        <vt:i4>5</vt:i4>
      </vt:variant>
      <vt:variant>
        <vt:lpwstr>http://www.dyc.edu/academics/research/institutional-review-board.aspx</vt:lpwstr>
      </vt:variant>
      <vt:variant>
        <vt:lpwstr/>
      </vt:variant>
      <vt:variant>
        <vt:i4>5963793</vt:i4>
      </vt:variant>
      <vt:variant>
        <vt:i4>870</vt:i4>
      </vt:variant>
      <vt:variant>
        <vt:i4>0</vt:i4>
      </vt:variant>
      <vt:variant>
        <vt:i4>5</vt:i4>
      </vt:variant>
      <vt:variant>
        <vt:lpwstr>http://www.dyc.edu/academics/research/institutional-review-board.aspx</vt:lpwstr>
      </vt:variant>
      <vt:variant>
        <vt:lpwstr/>
      </vt:variant>
      <vt:variant>
        <vt:i4>5963793</vt:i4>
      </vt:variant>
      <vt:variant>
        <vt:i4>867</vt:i4>
      </vt:variant>
      <vt:variant>
        <vt:i4>0</vt:i4>
      </vt:variant>
      <vt:variant>
        <vt:i4>5</vt:i4>
      </vt:variant>
      <vt:variant>
        <vt:lpwstr>http://www.dyc.edu/academics/research/institutional-review-board.aspx</vt:lpwstr>
      </vt:variant>
      <vt:variant>
        <vt:lpwstr/>
      </vt:variant>
      <vt:variant>
        <vt:i4>5963793</vt:i4>
      </vt:variant>
      <vt:variant>
        <vt:i4>864</vt:i4>
      </vt:variant>
      <vt:variant>
        <vt:i4>0</vt:i4>
      </vt:variant>
      <vt:variant>
        <vt:i4>5</vt:i4>
      </vt:variant>
      <vt:variant>
        <vt:lpwstr>http://www.dyc.edu/academics/research/institutional-review-board.aspx</vt:lpwstr>
      </vt:variant>
      <vt:variant>
        <vt:lpwstr/>
      </vt:variant>
      <vt:variant>
        <vt:i4>4718710</vt:i4>
      </vt:variant>
      <vt:variant>
        <vt:i4>861</vt:i4>
      </vt:variant>
      <vt:variant>
        <vt:i4>0</vt:i4>
      </vt:variant>
      <vt:variant>
        <vt:i4>5</vt:i4>
      </vt:variant>
      <vt:variant>
        <vt:lpwstr>http://www.dyc.edu/academics/research/docs/phs_fcoi_policy_dyc.pdf</vt:lpwstr>
      </vt:variant>
      <vt:variant>
        <vt:lpwstr/>
      </vt:variant>
      <vt:variant>
        <vt:i4>4718710</vt:i4>
      </vt:variant>
      <vt:variant>
        <vt:i4>858</vt:i4>
      </vt:variant>
      <vt:variant>
        <vt:i4>0</vt:i4>
      </vt:variant>
      <vt:variant>
        <vt:i4>5</vt:i4>
      </vt:variant>
      <vt:variant>
        <vt:lpwstr>http://www.dyc.edu/academics/research/docs/phs_fcoi_policy_dyc.pdf</vt:lpwstr>
      </vt:variant>
      <vt:variant>
        <vt:lpwstr/>
      </vt:variant>
      <vt:variant>
        <vt:i4>4718710</vt:i4>
      </vt:variant>
      <vt:variant>
        <vt:i4>855</vt:i4>
      </vt:variant>
      <vt:variant>
        <vt:i4>0</vt:i4>
      </vt:variant>
      <vt:variant>
        <vt:i4>5</vt:i4>
      </vt:variant>
      <vt:variant>
        <vt:lpwstr>http://www.dyc.edu/academics/research/docs/phs_fcoi_policy_dyc.pdf</vt:lpwstr>
      </vt:variant>
      <vt:variant>
        <vt:lpwstr/>
      </vt:variant>
      <vt:variant>
        <vt:i4>2949157</vt:i4>
      </vt:variant>
      <vt:variant>
        <vt:i4>852</vt:i4>
      </vt:variant>
      <vt:variant>
        <vt:i4>0</vt:i4>
      </vt:variant>
      <vt:variant>
        <vt:i4>5</vt:i4>
      </vt:variant>
      <vt:variant>
        <vt:lpwstr>https://support.citiprogram.org/s/article/updated-guide-to-getting-started</vt:lpwstr>
      </vt:variant>
      <vt:variant>
        <vt:lpwstr/>
      </vt:variant>
      <vt:variant>
        <vt:i4>2949157</vt:i4>
      </vt:variant>
      <vt:variant>
        <vt:i4>849</vt:i4>
      </vt:variant>
      <vt:variant>
        <vt:i4>0</vt:i4>
      </vt:variant>
      <vt:variant>
        <vt:i4>5</vt:i4>
      </vt:variant>
      <vt:variant>
        <vt:lpwstr>https://support.citiprogram.org/s/article/updated-guide-to-getting-started</vt:lpwstr>
      </vt:variant>
      <vt:variant>
        <vt:lpwstr/>
      </vt:variant>
      <vt:variant>
        <vt:i4>2949157</vt:i4>
      </vt:variant>
      <vt:variant>
        <vt:i4>846</vt:i4>
      </vt:variant>
      <vt:variant>
        <vt:i4>0</vt:i4>
      </vt:variant>
      <vt:variant>
        <vt:i4>5</vt:i4>
      </vt:variant>
      <vt:variant>
        <vt:lpwstr>https://support.citiprogram.org/s/article/updated-guide-to-getting-started</vt:lpwstr>
      </vt:variant>
      <vt:variant>
        <vt:lpwstr/>
      </vt:variant>
      <vt:variant>
        <vt:i4>2949157</vt:i4>
      </vt:variant>
      <vt:variant>
        <vt:i4>843</vt:i4>
      </vt:variant>
      <vt:variant>
        <vt:i4>0</vt:i4>
      </vt:variant>
      <vt:variant>
        <vt:i4>5</vt:i4>
      </vt:variant>
      <vt:variant>
        <vt:lpwstr>https://support.citiprogram.org/s/article/updated-guide-to-getting-started</vt:lpwstr>
      </vt:variant>
      <vt:variant>
        <vt:lpwstr/>
      </vt:variant>
      <vt:variant>
        <vt:i4>2949157</vt:i4>
      </vt:variant>
      <vt:variant>
        <vt:i4>840</vt:i4>
      </vt:variant>
      <vt:variant>
        <vt:i4>0</vt:i4>
      </vt:variant>
      <vt:variant>
        <vt:i4>5</vt:i4>
      </vt:variant>
      <vt:variant>
        <vt:lpwstr>https://support.citiprogram.org/s/article/updated-guide-to-getting-started</vt:lpwstr>
      </vt:variant>
      <vt:variant>
        <vt:lpwstr/>
      </vt:variant>
      <vt:variant>
        <vt:i4>2949157</vt:i4>
      </vt:variant>
      <vt:variant>
        <vt:i4>837</vt:i4>
      </vt:variant>
      <vt:variant>
        <vt:i4>0</vt:i4>
      </vt:variant>
      <vt:variant>
        <vt:i4>5</vt:i4>
      </vt:variant>
      <vt:variant>
        <vt:lpwstr>https://support.citiprogram.org/s/article/updated-guide-to-getting-started</vt:lpwstr>
      </vt:variant>
      <vt:variant>
        <vt:lpwstr/>
      </vt:variant>
      <vt:variant>
        <vt:i4>2949157</vt:i4>
      </vt:variant>
      <vt:variant>
        <vt:i4>834</vt:i4>
      </vt:variant>
      <vt:variant>
        <vt:i4>0</vt:i4>
      </vt:variant>
      <vt:variant>
        <vt:i4>5</vt:i4>
      </vt:variant>
      <vt:variant>
        <vt:lpwstr>https://support.citiprogram.org/s/article/updated-guide-to-getting-started</vt:lpwstr>
      </vt:variant>
      <vt:variant>
        <vt:lpwstr/>
      </vt:variant>
      <vt:variant>
        <vt:i4>2949157</vt:i4>
      </vt:variant>
      <vt:variant>
        <vt:i4>831</vt:i4>
      </vt:variant>
      <vt:variant>
        <vt:i4>0</vt:i4>
      </vt:variant>
      <vt:variant>
        <vt:i4>5</vt:i4>
      </vt:variant>
      <vt:variant>
        <vt:lpwstr>https://support.citiprogram.org/s/article/updated-guide-to-getting-started</vt:lpwstr>
      </vt:variant>
      <vt:variant>
        <vt:lpwstr/>
      </vt:variant>
      <vt:variant>
        <vt:i4>2949157</vt:i4>
      </vt:variant>
      <vt:variant>
        <vt:i4>828</vt:i4>
      </vt:variant>
      <vt:variant>
        <vt:i4>0</vt:i4>
      </vt:variant>
      <vt:variant>
        <vt:i4>5</vt:i4>
      </vt:variant>
      <vt:variant>
        <vt:lpwstr>https://support.citiprogram.org/s/article/updated-guide-to-getting-started</vt:lpwstr>
      </vt:variant>
      <vt:variant>
        <vt:lpwstr/>
      </vt:variant>
      <vt:variant>
        <vt:i4>2949157</vt:i4>
      </vt:variant>
      <vt:variant>
        <vt:i4>825</vt:i4>
      </vt:variant>
      <vt:variant>
        <vt:i4>0</vt:i4>
      </vt:variant>
      <vt:variant>
        <vt:i4>5</vt:i4>
      </vt:variant>
      <vt:variant>
        <vt:lpwstr>https://support.citiprogram.org/s/article/updated-guide-to-getting-started</vt:lpwstr>
      </vt:variant>
      <vt:variant>
        <vt:lpwstr/>
      </vt:variant>
      <vt:variant>
        <vt:i4>2949157</vt:i4>
      </vt:variant>
      <vt:variant>
        <vt:i4>822</vt:i4>
      </vt:variant>
      <vt:variant>
        <vt:i4>0</vt:i4>
      </vt:variant>
      <vt:variant>
        <vt:i4>5</vt:i4>
      </vt:variant>
      <vt:variant>
        <vt:lpwstr>https://support.citiprogram.org/s/article/updated-guide-to-getting-started</vt:lpwstr>
      </vt:variant>
      <vt:variant>
        <vt:lpwstr/>
      </vt:variant>
      <vt:variant>
        <vt:i4>8126561</vt:i4>
      </vt:variant>
      <vt:variant>
        <vt:i4>819</vt:i4>
      </vt:variant>
      <vt:variant>
        <vt:i4>0</vt:i4>
      </vt:variant>
      <vt:variant>
        <vt:i4>5</vt:i4>
      </vt:variant>
      <vt:variant>
        <vt:lpwstr>https://about.citiprogram.org/en/homepage/</vt:lpwstr>
      </vt:variant>
      <vt:variant>
        <vt:lpwstr/>
      </vt:variant>
      <vt:variant>
        <vt:i4>8126561</vt:i4>
      </vt:variant>
      <vt:variant>
        <vt:i4>816</vt:i4>
      </vt:variant>
      <vt:variant>
        <vt:i4>0</vt:i4>
      </vt:variant>
      <vt:variant>
        <vt:i4>5</vt:i4>
      </vt:variant>
      <vt:variant>
        <vt:lpwstr>https://about.citiprogram.org/en/homepage/</vt:lpwstr>
      </vt:variant>
      <vt:variant>
        <vt:lpwstr/>
      </vt:variant>
      <vt:variant>
        <vt:i4>8126561</vt:i4>
      </vt:variant>
      <vt:variant>
        <vt:i4>813</vt:i4>
      </vt:variant>
      <vt:variant>
        <vt:i4>0</vt:i4>
      </vt:variant>
      <vt:variant>
        <vt:i4>5</vt:i4>
      </vt:variant>
      <vt:variant>
        <vt:lpwstr>https://about.citiprogram.org/en/homepage/</vt:lpwstr>
      </vt:variant>
      <vt:variant>
        <vt:lpwstr/>
      </vt:variant>
      <vt:variant>
        <vt:i4>524361</vt:i4>
      </vt:variant>
      <vt:variant>
        <vt:i4>810</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807</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804</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801</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798</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795</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792</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789</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786</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783</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780</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777</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774</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771</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768</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765</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762</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759</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756</vt:i4>
      </vt:variant>
      <vt:variant>
        <vt:i4>0</vt:i4>
      </vt:variant>
      <vt:variant>
        <vt:i4>5</vt:i4>
      </vt:variant>
      <vt:variant>
        <vt:lpwstr>http://www.hhs.gov/ohrp/regulations-and-policy/guidance/categories-of-research-expedited-review-procedure-1998/index.html</vt:lpwstr>
      </vt:variant>
      <vt:variant>
        <vt:lpwstr/>
      </vt:variant>
      <vt:variant>
        <vt:i4>524361</vt:i4>
      </vt:variant>
      <vt:variant>
        <vt:i4>753</vt:i4>
      </vt:variant>
      <vt:variant>
        <vt:i4>0</vt:i4>
      </vt:variant>
      <vt:variant>
        <vt:i4>5</vt:i4>
      </vt:variant>
      <vt:variant>
        <vt:lpwstr>http://www.hhs.gov/ohrp/regulations-and-policy/guidance/categories-of-research-expedited-review-procedure-1998/index.html</vt:lpwstr>
      </vt:variant>
      <vt:variant>
        <vt:lpwstr/>
      </vt:variant>
      <vt:variant>
        <vt:i4>1966105</vt:i4>
      </vt:variant>
      <vt:variant>
        <vt:i4>750</vt:i4>
      </vt:variant>
      <vt:variant>
        <vt:i4>0</vt:i4>
      </vt:variant>
      <vt:variant>
        <vt:i4>5</vt:i4>
      </vt:variant>
      <vt:variant>
        <vt:lpwstr>https://www.chsbuffalo.org/for-physicians/resources/boards/institutional-review-board</vt:lpwstr>
      </vt:variant>
      <vt:variant>
        <vt:lpwstr/>
      </vt:variant>
      <vt:variant>
        <vt:i4>1966105</vt:i4>
      </vt:variant>
      <vt:variant>
        <vt:i4>747</vt:i4>
      </vt:variant>
      <vt:variant>
        <vt:i4>0</vt:i4>
      </vt:variant>
      <vt:variant>
        <vt:i4>5</vt:i4>
      </vt:variant>
      <vt:variant>
        <vt:lpwstr>https://www.chsbuffalo.org/for-physicians/resources/boards/institutional-review-board</vt:lpwstr>
      </vt:variant>
      <vt:variant>
        <vt:lpwstr/>
      </vt:variant>
      <vt:variant>
        <vt:i4>1966105</vt:i4>
      </vt:variant>
      <vt:variant>
        <vt:i4>744</vt:i4>
      </vt:variant>
      <vt:variant>
        <vt:i4>0</vt:i4>
      </vt:variant>
      <vt:variant>
        <vt:i4>5</vt:i4>
      </vt:variant>
      <vt:variant>
        <vt:lpwstr>https://www.chsbuffalo.org/for-physicians/resources/boards/institutional-review-board</vt:lpwstr>
      </vt:variant>
      <vt:variant>
        <vt:lpwstr/>
      </vt:variant>
      <vt:variant>
        <vt:i4>1966105</vt:i4>
      </vt:variant>
      <vt:variant>
        <vt:i4>741</vt:i4>
      </vt:variant>
      <vt:variant>
        <vt:i4>0</vt:i4>
      </vt:variant>
      <vt:variant>
        <vt:i4>5</vt:i4>
      </vt:variant>
      <vt:variant>
        <vt:lpwstr>https://www.chsbuffalo.org/for-physicians/resources/boards/institutional-review-board</vt:lpwstr>
      </vt:variant>
      <vt:variant>
        <vt:lpwstr/>
      </vt:variant>
      <vt:variant>
        <vt:i4>1966105</vt:i4>
      </vt:variant>
      <vt:variant>
        <vt:i4>738</vt:i4>
      </vt:variant>
      <vt:variant>
        <vt:i4>0</vt:i4>
      </vt:variant>
      <vt:variant>
        <vt:i4>5</vt:i4>
      </vt:variant>
      <vt:variant>
        <vt:lpwstr>https://www.chsbuffalo.org/for-physicians/resources/boards/institutional-review-board</vt:lpwstr>
      </vt:variant>
      <vt:variant>
        <vt:lpwstr/>
      </vt:variant>
      <vt:variant>
        <vt:i4>1966105</vt:i4>
      </vt:variant>
      <vt:variant>
        <vt:i4>735</vt:i4>
      </vt:variant>
      <vt:variant>
        <vt:i4>0</vt:i4>
      </vt:variant>
      <vt:variant>
        <vt:i4>5</vt:i4>
      </vt:variant>
      <vt:variant>
        <vt:lpwstr>https://www.chsbuffalo.org/for-physicians/resources/boards/institutional-review-board</vt:lpwstr>
      </vt:variant>
      <vt:variant>
        <vt:lpwstr/>
      </vt:variant>
      <vt:variant>
        <vt:i4>1966105</vt:i4>
      </vt:variant>
      <vt:variant>
        <vt:i4>732</vt:i4>
      </vt:variant>
      <vt:variant>
        <vt:i4>0</vt:i4>
      </vt:variant>
      <vt:variant>
        <vt:i4>5</vt:i4>
      </vt:variant>
      <vt:variant>
        <vt:lpwstr>https://www.chsbuffalo.org/for-physicians/resources/boards/institutional-review-board</vt:lpwstr>
      </vt:variant>
      <vt:variant>
        <vt:lpwstr/>
      </vt:variant>
      <vt:variant>
        <vt:i4>1966105</vt:i4>
      </vt:variant>
      <vt:variant>
        <vt:i4>729</vt:i4>
      </vt:variant>
      <vt:variant>
        <vt:i4>0</vt:i4>
      </vt:variant>
      <vt:variant>
        <vt:i4>5</vt:i4>
      </vt:variant>
      <vt:variant>
        <vt:lpwstr>https://www.chsbuffalo.org/for-physicians/resources/boards/institutional-review-board</vt:lpwstr>
      </vt:variant>
      <vt:variant>
        <vt:lpwstr/>
      </vt:variant>
      <vt:variant>
        <vt:i4>1966105</vt:i4>
      </vt:variant>
      <vt:variant>
        <vt:i4>726</vt:i4>
      </vt:variant>
      <vt:variant>
        <vt:i4>0</vt:i4>
      </vt:variant>
      <vt:variant>
        <vt:i4>5</vt:i4>
      </vt:variant>
      <vt:variant>
        <vt:lpwstr>https://www.chsbuffalo.org/for-physicians/resources/boards/institutional-review-board</vt:lpwstr>
      </vt:variant>
      <vt:variant>
        <vt:lpwstr/>
      </vt:variant>
      <vt:variant>
        <vt:i4>1966105</vt:i4>
      </vt:variant>
      <vt:variant>
        <vt:i4>723</vt:i4>
      </vt:variant>
      <vt:variant>
        <vt:i4>0</vt:i4>
      </vt:variant>
      <vt:variant>
        <vt:i4>5</vt:i4>
      </vt:variant>
      <vt:variant>
        <vt:lpwstr>https://www.chsbuffalo.org/for-physicians/resources/boards/institutional-review-board</vt:lpwstr>
      </vt:variant>
      <vt:variant>
        <vt:lpwstr/>
      </vt:variant>
      <vt:variant>
        <vt:i4>5439492</vt:i4>
      </vt:variant>
      <vt:variant>
        <vt:i4>720</vt:i4>
      </vt:variant>
      <vt:variant>
        <vt:i4>0</vt:i4>
      </vt:variant>
      <vt:variant>
        <vt:i4>5</vt:i4>
      </vt:variant>
      <vt:variant>
        <vt:lpwstr>https://live-dyouville.pantheonsite.io/sites/default/files/2022-12/human-subjects-research-proposal-form.pdf</vt:lpwstr>
      </vt:variant>
      <vt:variant>
        <vt:lpwstr/>
      </vt:variant>
      <vt:variant>
        <vt:i4>5439492</vt:i4>
      </vt:variant>
      <vt:variant>
        <vt:i4>717</vt:i4>
      </vt:variant>
      <vt:variant>
        <vt:i4>0</vt:i4>
      </vt:variant>
      <vt:variant>
        <vt:i4>5</vt:i4>
      </vt:variant>
      <vt:variant>
        <vt:lpwstr>https://live-dyouville.pantheonsite.io/sites/default/files/2022-12/human-subjects-research-proposal-form.pdf</vt:lpwstr>
      </vt:variant>
      <vt:variant>
        <vt:lpwstr/>
      </vt:variant>
      <vt:variant>
        <vt:i4>7471220</vt:i4>
      </vt:variant>
      <vt:variant>
        <vt:i4>714</vt:i4>
      </vt:variant>
      <vt:variant>
        <vt:i4>0</vt:i4>
      </vt:variant>
      <vt:variant>
        <vt:i4>5</vt:i4>
      </vt:variant>
      <vt:variant>
        <vt:lpwstr>https://live-dyouville.pantheonsite.io/sites/default/files/2022-12/irb-review-application-expedited.pdf</vt:lpwstr>
      </vt:variant>
      <vt:variant>
        <vt:lpwstr/>
      </vt:variant>
      <vt:variant>
        <vt:i4>7471220</vt:i4>
      </vt:variant>
      <vt:variant>
        <vt:i4>711</vt:i4>
      </vt:variant>
      <vt:variant>
        <vt:i4>0</vt:i4>
      </vt:variant>
      <vt:variant>
        <vt:i4>5</vt:i4>
      </vt:variant>
      <vt:variant>
        <vt:lpwstr>https://live-dyouville.pantheonsite.io/sites/default/files/2022-12/irb-review-application-expedited.pdf</vt:lpwstr>
      </vt:variant>
      <vt:variant>
        <vt:lpwstr/>
      </vt:variant>
      <vt:variant>
        <vt:i4>6160479</vt:i4>
      </vt:variant>
      <vt:variant>
        <vt:i4>708</vt:i4>
      </vt:variant>
      <vt:variant>
        <vt:i4>0</vt:i4>
      </vt:variant>
      <vt:variant>
        <vt:i4>5</vt:i4>
      </vt:variant>
      <vt:variant>
        <vt:lpwstr>https://live-dyouville.pantheonsite.io/sites/default/files/2022-12/irb-review-application-exempt.pdf</vt:lpwstr>
      </vt:variant>
      <vt:variant>
        <vt:lpwstr/>
      </vt:variant>
      <vt:variant>
        <vt:i4>6160479</vt:i4>
      </vt:variant>
      <vt:variant>
        <vt:i4>705</vt:i4>
      </vt:variant>
      <vt:variant>
        <vt:i4>0</vt:i4>
      </vt:variant>
      <vt:variant>
        <vt:i4>5</vt:i4>
      </vt:variant>
      <vt:variant>
        <vt:lpwstr>https://live-dyouville.pantheonsite.io/sites/default/files/2022-12/irb-review-application-exempt.pdf</vt:lpwstr>
      </vt:variant>
      <vt:variant>
        <vt:lpwstr/>
      </vt:variant>
      <vt:variant>
        <vt:i4>2097195</vt:i4>
      </vt:variant>
      <vt:variant>
        <vt:i4>702</vt:i4>
      </vt:variant>
      <vt:variant>
        <vt:i4>0</vt:i4>
      </vt:variant>
      <vt:variant>
        <vt:i4>5</vt:i4>
      </vt:variant>
      <vt:variant>
        <vt:lpwstr>https://live-dyouville.pantheonsite.io/sites/default/files/2022-12/irb-review-application-standard.pdf</vt:lpwstr>
      </vt:variant>
      <vt:variant>
        <vt:lpwstr/>
      </vt:variant>
      <vt:variant>
        <vt:i4>2097195</vt:i4>
      </vt:variant>
      <vt:variant>
        <vt:i4>699</vt:i4>
      </vt:variant>
      <vt:variant>
        <vt:i4>0</vt:i4>
      </vt:variant>
      <vt:variant>
        <vt:i4>5</vt:i4>
      </vt:variant>
      <vt:variant>
        <vt:lpwstr>https://live-dyouville.pantheonsite.io/sites/default/files/2022-12/irb-review-application-standard.pdf</vt:lpwstr>
      </vt:variant>
      <vt:variant>
        <vt:lpwstr/>
      </vt:variant>
      <vt:variant>
        <vt:i4>5963793</vt:i4>
      </vt:variant>
      <vt:variant>
        <vt:i4>696</vt:i4>
      </vt:variant>
      <vt:variant>
        <vt:i4>0</vt:i4>
      </vt:variant>
      <vt:variant>
        <vt:i4>5</vt:i4>
      </vt:variant>
      <vt:variant>
        <vt:lpwstr>http://www.dyc.edu/academics/research/institutional-review-board.aspx</vt:lpwstr>
      </vt:variant>
      <vt:variant>
        <vt:lpwstr/>
      </vt:variant>
      <vt:variant>
        <vt:i4>5963793</vt:i4>
      </vt:variant>
      <vt:variant>
        <vt:i4>693</vt:i4>
      </vt:variant>
      <vt:variant>
        <vt:i4>0</vt:i4>
      </vt:variant>
      <vt:variant>
        <vt:i4>5</vt:i4>
      </vt:variant>
      <vt:variant>
        <vt:lpwstr>http://www.dyc.edu/academics/research/institutional-review-board.aspx</vt:lpwstr>
      </vt:variant>
      <vt:variant>
        <vt:lpwstr/>
      </vt:variant>
      <vt:variant>
        <vt:i4>5963793</vt:i4>
      </vt:variant>
      <vt:variant>
        <vt:i4>690</vt:i4>
      </vt:variant>
      <vt:variant>
        <vt:i4>0</vt:i4>
      </vt:variant>
      <vt:variant>
        <vt:i4>5</vt:i4>
      </vt:variant>
      <vt:variant>
        <vt:lpwstr>http://www.dyc.edu/academics/research/institutional-review-board.aspx</vt:lpwstr>
      </vt:variant>
      <vt:variant>
        <vt:lpwstr/>
      </vt:variant>
      <vt:variant>
        <vt:i4>5963793</vt:i4>
      </vt:variant>
      <vt:variant>
        <vt:i4>687</vt:i4>
      </vt:variant>
      <vt:variant>
        <vt:i4>0</vt:i4>
      </vt:variant>
      <vt:variant>
        <vt:i4>5</vt:i4>
      </vt:variant>
      <vt:variant>
        <vt:lpwstr>http://www.dyc.edu/academics/research/institutional-review-board.aspx</vt:lpwstr>
      </vt:variant>
      <vt:variant>
        <vt:lpwstr/>
      </vt:variant>
      <vt:variant>
        <vt:i4>5963793</vt:i4>
      </vt:variant>
      <vt:variant>
        <vt:i4>684</vt:i4>
      </vt:variant>
      <vt:variant>
        <vt:i4>0</vt:i4>
      </vt:variant>
      <vt:variant>
        <vt:i4>5</vt:i4>
      </vt:variant>
      <vt:variant>
        <vt:lpwstr>http://www.dyc.edu/academics/research/institutional-review-board.aspx</vt:lpwstr>
      </vt:variant>
      <vt:variant>
        <vt:lpwstr/>
      </vt:variant>
      <vt:variant>
        <vt:i4>5963793</vt:i4>
      </vt:variant>
      <vt:variant>
        <vt:i4>681</vt:i4>
      </vt:variant>
      <vt:variant>
        <vt:i4>0</vt:i4>
      </vt:variant>
      <vt:variant>
        <vt:i4>5</vt:i4>
      </vt:variant>
      <vt:variant>
        <vt:lpwstr>http://www.dyc.edu/academics/research/institutional-review-board.aspx</vt:lpwstr>
      </vt:variant>
      <vt:variant>
        <vt:lpwstr/>
      </vt:variant>
      <vt:variant>
        <vt:i4>5963793</vt:i4>
      </vt:variant>
      <vt:variant>
        <vt:i4>678</vt:i4>
      </vt:variant>
      <vt:variant>
        <vt:i4>0</vt:i4>
      </vt:variant>
      <vt:variant>
        <vt:i4>5</vt:i4>
      </vt:variant>
      <vt:variant>
        <vt:lpwstr>http://www.dyc.edu/academics/research/institutional-review-board.aspx</vt:lpwstr>
      </vt:variant>
      <vt:variant>
        <vt:lpwstr/>
      </vt:variant>
      <vt:variant>
        <vt:i4>6750334</vt:i4>
      </vt:variant>
      <vt:variant>
        <vt:i4>675</vt:i4>
      </vt:variant>
      <vt:variant>
        <vt:i4>0</vt:i4>
      </vt:variant>
      <vt:variant>
        <vt:i4>5</vt:i4>
      </vt:variant>
      <vt:variant>
        <vt:lpwstr>https://www.merriam-webster.com/dictionary/cadaver</vt:lpwstr>
      </vt:variant>
      <vt:variant>
        <vt:lpwstr/>
      </vt:variant>
      <vt:variant>
        <vt:i4>3932196</vt:i4>
      </vt:variant>
      <vt:variant>
        <vt:i4>672</vt:i4>
      </vt:variant>
      <vt:variant>
        <vt:i4>0</vt:i4>
      </vt:variant>
      <vt:variant>
        <vt:i4>5</vt:i4>
      </vt:variant>
      <vt:variant>
        <vt:lpwstr>http://www.hhs.gov/ohrp/humansubjects/guidance/belmont.html</vt:lpwstr>
      </vt:variant>
      <vt:variant>
        <vt:lpwstr>xbenefit</vt:lpwstr>
      </vt:variant>
      <vt:variant>
        <vt:i4>3932196</vt:i4>
      </vt:variant>
      <vt:variant>
        <vt:i4>669</vt:i4>
      </vt:variant>
      <vt:variant>
        <vt:i4>0</vt:i4>
      </vt:variant>
      <vt:variant>
        <vt:i4>5</vt:i4>
      </vt:variant>
      <vt:variant>
        <vt:lpwstr>http://www.hhs.gov/ohrp/humansubjects/guidance/belmont.html</vt:lpwstr>
      </vt:variant>
      <vt:variant>
        <vt:lpwstr>xbenefit</vt:lpwstr>
      </vt:variant>
      <vt:variant>
        <vt:i4>3932196</vt:i4>
      </vt:variant>
      <vt:variant>
        <vt:i4>666</vt:i4>
      </vt:variant>
      <vt:variant>
        <vt:i4>0</vt:i4>
      </vt:variant>
      <vt:variant>
        <vt:i4>5</vt:i4>
      </vt:variant>
      <vt:variant>
        <vt:lpwstr>http://www.hhs.gov/ohrp/humansubjects/guidance/belmont.html</vt:lpwstr>
      </vt:variant>
      <vt:variant>
        <vt:lpwstr>xbenefit</vt:lpwstr>
      </vt:variant>
      <vt:variant>
        <vt:i4>1310750</vt:i4>
      </vt:variant>
      <vt:variant>
        <vt:i4>663</vt:i4>
      </vt:variant>
      <vt:variant>
        <vt:i4>0</vt:i4>
      </vt:variant>
      <vt:variant>
        <vt:i4>5</vt:i4>
      </vt:variant>
      <vt:variant>
        <vt:lpwstr>http://www.hhs.gov/ohrp/humansubjects/guidance/45cfr46.html</vt:lpwstr>
      </vt:variant>
      <vt:variant>
        <vt:lpwstr>46.402</vt:lpwstr>
      </vt:variant>
      <vt:variant>
        <vt:i4>1310750</vt:i4>
      </vt:variant>
      <vt:variant>
        <vt:i4>660</vt:i4>
      </vt:variant>
      <vt:variant>
        <vt:i4>0</vt:i4>
      </vt:variant>
      <vt:variant>
        <vt:i4>5</vt:i4>
      </vt:variant>
      <vt:variant>
        <vt:lpwstr>http://www.hhs.gov/ohrp/humansubjects/guidance/45cfr46.html</vt:lpwstr>
      </vt:variant>
      <vt:variant>
        <vt:lpwstr>46.402</vt:lpwstr>
      </vt:variant>
      <vt:variant>
        <vt:i4>1310750</vt:i4>
      </vt:variant>
      <vt:variant>
        <vt:i4>657</vt:i4>
      </vt:variant>
      <vt:variant>
        <vt:i4>0</vt:i4>
      </vt:variant>
      <vt:variant>
        <vt:i4>5</vt:i4>
      </vt:variant>
      <vt:variant>
        <vt:lpwstr>http://www.hhs.gov/ohrp/humansubjects/guidance/45cfr46.html</vt:lpwstr>
      </vt:variant>
      <vt:variant>
        <vt:lpwstr>46.402</vt:lpwstr>
      </vt:variant>
      <vt:variant>
        <vt:i4>5505109</vt:i4>
      </vt:variant>
      <vt:variant>
        <vt:i4>654</vt:i4>
      </vt:variant>
      <vt:variant>
        <vt:i4>0</vt:i4>
      </vt:variant>
      <vt:variant>
        <vt:i4>5</vt:i4>
      </vt:variant>
      <vt:variant>
        <vt:lpwstr>http://www.hhs.gov/ohrp/humansubjects/commonrule/</vt:lpwstr>
      </vt:variant>
      <vt:variant>
        <vt:lpwstr/>
      </vt:variant>
      <vt:variant>
        <vt:i4>5505109</vt:i4>
      </vt:variant>
      <vt:variant>
        <vt:i4>651</vt:i4>
      </vt:variant>
      <vt:variant>
        <vt:i4>0</vt:i4>
      </vt:variant>
      <vt:variant>
        <vt:i4>5</vt:i4>
      </vt:variant>
      <vt:variant>
        <vt:lpwstr>http://www.hhs.gov/ohrp/humansubjects/commonrule/</vt:lpwstr>
      </vt:variant>
      <vt:variant>
        <vt:lpwstr/>
      </vt:variant>
      <vt:variant>
        <vt:i4>786446</vt:i4>
      </vt:variant>
      <vt:variant>
        <vt:i4>648</vt:i4>
      </vt:variant>
      <vt:variant>
        <vt:i4>0</vt:i4>
      </vt:variant>
      <vt:variant>
        <vt:i4>5</vt:i4>
      </vt:variant>
      <vt:variant>
        <vt:lpwstr>http://www.hhs.gov/ocr/privacy/hipaa/understanding/special/research/</vt:lpwstr>
      </vt:variant>
      <vt:variant>
        <vt:lpwstr/>
      </vt:variant>
      <vt:variant>
        <vt:i4>786446</vt:i4>
      </vt:variant>
      <vt:variant>
        <vt:i4>645</vt:i4>
      </vt:variant>
      <vt:variant>
        <vt:i4>0</vt:i4>
      </vt:variant>
      <vt:variant>
        <vt:i4>5</vt:i4>
      </vt:variant>
      <vt:variant>
        <vt:lpwstr>http://www.hhs.gov/ocr/privacy/hipaa/understanding/special/research/</vt:lpwstr>
      </vt:variant>
      <vt:variant>
        <vt:lpwstr/>
      </vt:variant>
      <vt:variant>
        <vt:i4>4784154</vt:i4>
      </vt:variant>
      <vt:variant>
        <vt:i4>642</vt:i4>
      </vt:variant>
      <vt:variant>
        <vt:i4>0</vt:i4>
      </vt:variant>
      <vt:variant>
        <vt:i4>5</vt:i4>
      </vt:variant>
      <vt:variant>
        <vt:lpwstr>https://www.hhs.gov/ohrp/regulations-and-policy/regulations/45-cfr-46/index.html</vt:lpwstr>
      </vt:variant>
      <vt:variant>
        <vt:lpwstr/>
      </vt:variant>
      <vt:variant>
        <vt:i4>3407979</vt:i4>
      </vt:variant>
      <vt:variant>
        <vt:i4>639</vt:i4>
      </vt:variant>
      <vt:variant>
        <vt:i4>0</vt:i4>
      </vt:variant>
      <vt:variant>
        <vt:i4>5</vt:i4>
      </vt:variant>
      <vt:variant>
        <vt:lpwstr>https://www.wma.net/policies-post/wma-declaration-of-helsinki-ethical-principles-for-medical-research-involving-human-subjects/</vt:lpwstr>
      </vt:variant>
      <vt:variant>
        <vt:lpwstr/>
      </vt:variant>
      <vt:variant>
        <vt:i4>2162742</vt:i4>
      </vt:variant>
      <vt:variant>
        <vt:i4>636</vt:i4>
      </vt:variant>
      <vt:variant>
        <vt:i4>0</vt:i4>
      </vt:variant>
      <vt:variant>
        <vt:i4>5</vt:i4>
      </vt:variant>
      <vt:variant>
        <vt:lpwstr>https://wayback.archive-it.org/4657/20150930181802/http://www.hhs.gov/ohrp/archive/nurcode.html</vt:lpwstr>
      </vt:variant>
      <vt:variant>
        <vt:lpwstr/>
      </vt:variant>
      <vt:variant>
        <vt:i4>5242947</vt:i4>
      </vt:variant>
      <vt:variant>
        <vt:i4>633</vt:i4>
      </vt:variant>
      <vt:variant>
        <vt:i4>0</vt:i4>
      </vt:variant>
      <vt:variant>
        <vt:i4>5</vt:i4>
      </vt:variant>
      <vt:variant>
        <vt:lpwstr>http://www.dycchc.com/files/2014/08/hipaa.pdf</vt:lpwstr>
      </vt:variant>
      <vt:variant>
        <vt:lpwstr/>
      </vt:variant>
      <vt:variant>
        <vt:i4>5242947</vt:i4>
      </vt:variant>
      <vt:variant>
        <vt:i4>630</vt:i4>
      </vt:variant>
      <vt:variant>
        <vt:i4>0</vt:i4>
      </vt:variant>
      <vt:variant>
        <vt:i4>5</vt:i4>
      </vt:variant>
      <vt:variant>
        <vt:lpwstr>http://www.dycchc.com/files/2014/08/hipaa.pdf</vt:lpwstr>
      </vt:variant>
      <vt:variant>
        <vt:lpwstr/>
      </vt:variant>
      <vt:variant>
        <vt:i4>5242947</vt:i4>
      </vt:variant>
      <vt:variant>
        <vt:i4>627</vt:i4>
      </vt:variant>
      <vt:variant>
        <vt:i4>0</vt:i4>
      </vt:variant>
      <vt:variant>
        <vt:i4>5</vt:i4>
      </vt:variant>
      <vt:variant>
        <vt:lpwstr>http://www.dycchc.com/files/2014/08/hipaa.pdf</vt:lpwstr>
      </vt:variant>
      <vt:variant>
        <vt:lpwstr/>
      </vt:variant>
      <vt:variant>
        <vt:i4>73</vt:i4>
      </vt:variant>
      <vt:variant>
        <vt:i4>624</vt:i4>
      </vt:variant>
      <vt:variant>
        <vt:i4>0</vt:i4>
      </vt:variant>
      <vt:variant>
        <vt:i4>5</vt:i4>
      </vt:variant>
      <vt:variant>
        <vt:lpwstr>https://www.gpo.gov/fdsys/pkg/CFR-2011-title45-vol1/pdf/CFR-2011-title45-vol1-part164.pdf</vt:lpwstr>
      </vt:variant>
      <vt:variant>
        <vt:lpwstr/>
      </vt:variant>
      <vt:variant>
        <vt:i4>73</vt:i4>
      </vt:variant>
      <vt:variant>
        <vt:i4>621</vt:i4>
      </vt:variant>
      <vt:variant>
        <vt:i4>0</vt:i4>
      </vt:variant>
      <vt:variant>
        <vt:i4>5</vt:i4>
      </vt:variant>
      <vt:variant>
        <vt:lpwstr>https://www.gpo.gov/fdsys/pkg/CFR-2011-title45-vol1/pdf/CFR-2011-title45-vol1-part164.pdf</vt:lpwstr>
      </vt:variant>
      <vt:variant>
        <vt:lpwstr/>
      </vt:variant>
      <vt:variant>
        <vt:i4>73</vt:i4>
      </vt:variant>
      <vt:variant>
        <vt:i4>618</vt:i4>
      </vt:variant>
      <vt:variant>
        <vt:i4>0</vt:i4>
      </vt:variant>
      <vt:variant>
        <vt:i4>5</vt:i4>
      </vt:variant>
      <vt:variant>
        <vt:lpwstr>https://www.gpo.gov/fdsys/pkg/CFR-2011-title45-vol1/pdf/CFR-2011-title45-vol1-part164.pdf</vt:lpwstr>
      </vt:variant>
      <vt:variant>
        <vt:lpwstr/>
      </vt:variant>
      <vt:variant>
        <vt:i4>73</vt:i4>
      </vt:variant>
      <vt:variant>
        <vt:i4>615</vt:i4>
      </vt:variant>
      <vt:variant>
        <vt:i4>0</vt:i4>
      </vt:variant>
      <vt:variant>
        <vt:i4>5</vt:i4>
      </vt:variant>
      <vt:variant>
        <vt:lpwstr>https://www.gpo.gov/fdsys/pkg/CFR-2011-title45-vol1/pdf/CFR-2011-title45-vol1-part164.pdf</vt:lpwstr>
      </vt:variant>
      <vt:variant>
        <vt:lpwstr/>
      </vt:variant>
      <vt:variant>
        <vt:i4>73</vt:i4>
      </vt:variant>
      <vt:variant>
        <vt:i4>612</vt:i4>
      </vt:variant>
      <vt:variant>
        <vt:i4>0</vt:i4>
      </vt:variant>
      <vt:variant>
        <vt:i4>5</vt:i4>
      </vt:variant>
      <vt:variant>
        <vt:lpwstr>https://www.gpo.gov/fdsys/pkg/CFR-2011-title45-vol1/pdf/CFR-2011-title45-vol1-part164.pdf</vt:lpwstr>
      </vt:variant>
      <vt:variant>
        <vt:lpwstr/>
      </vt:variant>
      <vt:variant>
        <vt:i4>73</vt:i4>
      </vt:variant>
      <vt:variant>
        <vt:i4>609</vt:i4>
      </vt:variant>
      <vt:variant>
        <vt:i4>0</vt:i4>
      </vt:variant>
      <vt:variant>
        <vt:i4>5</vt:i4>
      </vt:variant>
      <vt:variant>
        <vt:lpwstr>https://www.gpo.gov/fdsys/pkg/CFR-2011-title45-vol1/pdf/CFR-2011-title45-vol1-part164.pdf</vt:lpwstr>
      </vt:variant>
      <vt:variant>
        <vt:lpwstr/>
      </vt:variant>
      <vt:variant>
        <vt:i4>73</vt:i4>
      </vt:variant>
      <vt:variant>
        <vt:i4>606</vt:i4>
      </vt:variant>
      <vt:variant>
        <vt:i4>0</vt:i4>
      </vt:variant>
      <vt:variant>
        <vt:i4>5</vt:i4>
      </vt:variant>
      <vt:variant>
        <vt:lpwstr>https://www.gpo.gov/fdsys/pkg/CFR-2011-title45-vol1/pdf/CFR-2011-title45-vol1-part164.pdf</vt:lpwstr>
      </vt:variant>
      <vt:variant>
        <vt:lpwstr/>
      </vt:variant>
      <vt:variant>
        <vt:i4>73</vt:i4>
      </vt:variant>
      <vt:variant>
        <vt:i4>603</vt:i4>
      </vt:variant>
      <vt:variant>
        <vt:i4>0</vt:i4>
      </vt:variant>
      <vt:variant>
        <vt:i4>5</vt:i4>
      </vt:variant>
      <vt:variant>
        <vt:lpwstr>https://www.gpo.gov/fdsys/pkg/CFR-2011-title45-vol1/pdf/CFR-2011-title45-vol1-part164.pdf</vt:lpwstr>
      </vt:variant>
      <vt:variant>
        <vt:lpwstr/>
      </vt:variant>
      <vt:variant>
        <vt:i4>73</vt:i4>
      </vt:variant>
      <vt:variant>
        <vt:i4>600</vt:i4>
      </vt:variant>
      <vt:variant>
        <vt:i4>0</vt:i4>
      </vt:variant>
      <vt:variant>
        <vt:i4>5</vt:i4>
      </vt:variant>
      <vt:variant>
        <vt:lpwstr>https://www.gpo.gov/fdsys/pkg/CFR-2011-title45-vol1/pdf/CFR-2011-title45-vol1-part164.pdf</vt:lpwstr>
      </vt:variant>
      <vt:variant>
        <vt:lpwstr/>
      </vt:variant>
      <vt:variant>
        <vt:i4>73</vt:i4>
      </vt:variant>
      <vt:variant>
        <vt:i4>597</vt:i4>
      </vt:variant>
      <vt:variant>
        <vt:i4>0</vt:i4>
      </vt:variant>
      <vt:variant>
        <vt:i4>5</vt:i4>
      </vt:variant>
      <vt:variant>
        <vt:lpwstr>https://www.gpo.gov/fdsys/pkg/CFR-2011-title45-vol1/pdf/CFR-2011-title45-vol1-part164.pdf</vt:lpwstr>
      </vt:variant>
      <vt:variant>
        <vt:lpwstr/>
      </vt:variant>
      <vt:variant>
        <vt:i4>73</vt:i4>
      </vt:variant>
      <vt:variant>
        <vt:i4>594</vt:i4>
      </vt:variant>
      <vt:variant>
        <vt:i4>0</vt:i4>
      </vt:variant>
      <vt:variant>
        <vt:i4>5</vt:i4>
      </vt:variant>
      <vt:variant>
        <vt:lpwstr>https://www.gpo.gov/fdsys/pkg/CFR-2011-title45-vol1/pdf/CFR-2011-title45-vol1-part164.pdf</vt:lpwstr>
      </vt:variant>
      <vt:variant>
        <vt:lpwstr/>
      </vt:variant>
      <vt:variant>
        <vt:i4>73</vt:i4>
      </vt:variant>
      <vt:variant>
        <vt:i4>591</vt:i4>
      </vt:variant>
      <vt:variant>
        <vt:i4>0</vt:i4>
      </vt:variant>
      <vt:variant>
        <vt:i4>5</vt:i4>
      </vt:variant>
      <vt:variant>
        <vt:lpwstr>https://www.gpo.gov/fdsys/pkg/CFR-2011-title45-vol1/pdf/CFR-2011-title45-vol1-part164.pdf</vt:lpwstr>
      </vt:variant>
      <vt:variant>
        <vt:lpwstr/>
      </vt:variant>
      <vt:variant>
        <vt:i4>73</vt:i4>
      </vt:variant>
      <vt:variant>
        <vt:i4>588</vt:i4>
      </vt:variant>
      <vt:variant>
        <vt:i4>0</vt:i4>
      </vt:variant>
      <vt:variant>
        <vt:i4>5</vt:i4>
      </vt:variant>
      <vt:variant>
        <vt:lpwstr>https://www.gpo.gov/fdsys/pkg/CFR-2011-title45-vol1/pdf/CFR-2011-title45-vol1-part164.pdf</vt:lpwstr>
      </vt:variant>
      <vt:variant>
        <vt:lpwstr/>
      </vt:variant>
      <vt:variant>
        <vt:i4>73</vt:i4>
      </vt:variant>
      <vt:variant>
        <vt:i4>585</vt:i4>
      </vt:variant>
      <vt:variant>
        <vt:i4>0</vt:i4>
      </vt:variant>
      <vt:variant>
        <vt:i4>5</vt:i4>
      </vt:variant>
      <vt:variant>
        <vt:lpwstr>https://www.gpo.gov/fdsys/pkg/CFR-2011-title45-vol1/pdf/CFR-2011-title45-vol1-part164.pdf</vt:lpwstr>
      </vt:variant>
      <vt:variant>
        <vt:lpwstr/>
      </vt:variant>
      <vt:variant>
        <vt:i4>73</vt:i4>
      </vt:variant>
      <vt:variant>
        <vt:i4>582</vt:i4>
      </vt:variant>
      <vt:variant>
        <vt:i4>0</vt:i4>
      </vt:variant>
      <vt:variant>
        <vt:i4>5</vt:i4>
      </vt:variant>
      <vt:variant>
        <vt:lpwstr>https://www.gpo.gov/fdsys/pkg/CFR-2011-title45-vol1/pdf/CFR-2011-title45-vol1-part164.pdf</vt:lpwstr>
      </vt:variant>
      <vt:variant>
        <vt:lpwstr/>
      </vt:variant>
      <vt:variant>
        <vt:i4>73</vt:i4>
      </vt:variant>
      <vt:variant>
        <vt:i4>579</vt:i4>
      </vt:variant>
      <vt:variant>
        <vt:i4>0</vt:i4>
      </vt:variant>
      <vt:variant>
        <vt:i4>5</vt:i4>
      </vt:variant>
      <vt:variant>
        <vt:lpwstr>https://www.gpo.gov/fdsys/pkg/CFR-2011-title45-vol1/pdf/CFR-2011-title45-vol1-part164.pdf</vt:lpwstr>
      </vt:variant>
      <vt:variant>
        <vt:lpwstr/>
      </vt:variant>
      <vt:variant>
        <vt:i4>73</vt:i4>
      </vt:variant>
      <vt:variant>
        <vt:i4>576</vt:i4>
      </vt:variant>
      <vt:variant>
        <vt:i4>0</vt:i4>
      </vt:variant>
      <vt:variant>
        <vt:i4>5</vt:i4>
      </vt:variant>
      <vt:variant>
        <vt:lpwstr>https://www.gpo.gov/fdsys/pkg/CFR-2011-title45-vol1/pdf/CFR-2011-title45-vol1-part164.pdf</vt:lpwstr>
      </vt:variant>
      <vt:variant>
        <vt:lpwstr/>
      </vt:variant>
      <vt:variant>
        <vt:i4>73</vt:i4>
      </vt:variant>
      <vt:variant>
        <vt:i4>573</vt:i4>
      </vt:variant>
      <vt:variant>
        <vt:i4>0</vt:i4>
      </vt:variant>
      <vt:variant>
        <vt:i4>5</vt:i4>
      </vt:variant>
      <vt:variant>
        <vt:lpwstr>https://www.gpo.gov/fdsys/pkg/CFR-2011-title45-vol1/pdf/CFR-2011-title45-vol1-part164.pdf</vt:lpwstr>
      </vt:variant>
      <vt:variant>
        <vt:lpwstr/>
      </vt:variant>
      <vt:variant>
        <vt:i4>73</vt:i4>
      </vt:variant>
      <vt:variant>
        <vt:i4>570</vt:i4>
      </vt:variant>
      <vt:variant>
        <vt:i4>0</vt:i4>
      </vt:variant>
      <vt:variant>
        <vt:i4>5</vt:i4>
      </vt:variant>
      <vt:variant>
        <vt:lpwstr>https://www.gpo.gov/fdsys/pkg/CFR-2011-title45-vol1/pdf/CFR-2011-title45-vol1-part164.pdf</vt:lpwstr>
      </vt:variant>
      <vt:variant>
        <vt:lpwstr/>
      </vt:variant>
      <vt:variant>
        <vt:i4>73</vt:i4>
      </vt:variant>
      <vt:variant>
        <vt:i4>567</vt:i4>
      </vt:variant>
      <vt:variant>
        <vt:i4>0</vt:i4>
      </vt:variant>
      <vt:variant>
        <vt:i4>5</vt:i4>
      </vt:variant>
      <vt:variant>
        <vt:lpwstr>https://www.gpo.gov/fdsys/pkg/CFR-2011-title45-vol1/pdf/CFR-2011-title45-vol1-part164.pdf</vt:lpwstr>
      </vt:variant>
      <vt:variant>
        <vt:lpwstr/>
      </vt:variant>
      <vt:variant>
        <vt:i4>8061045</vt:i4>
      </vt:variant>
      <vt:variant>
        <vt:i4>564</vt:i4>
      </vt:variant>
      <vt:variant>
        <vt:i4>0</vt:i4>
      </vt:variant>
      <vt:variant>
        <vt:i4>5</vt:i4>
      </vt:variant>
      <vt:variant>
        <vt:lpwstr>https://www.uniformlaws.org/committees/community-home/librarydocuments?communitykey=015e18ad-4806-4dff-b011-8e1ebc0d1d0f&amp;LibraryFolderKey=&amp;DefaultView=&amp;5a583082-7c67-452b-9777-e4bdf7e1c729=eyJsaWJyYXJ5ZW50cnkiOiIzODAxNWQ1YS1iY2VmLTQ5NDQtOWU0OS01NTVmZmJkMjFjMzcifQ%3D%3D</vt:lpwstr>
      </vt:variant>
      <vt:variant>
        <vt:lpwstr/>
      </vt:variant>
      <vt:variant>
        <vt:i4>1245262</vt:i4>
      </vt:variant>
      <vt:variant>
        <vt:i4>561</vt:i4>
      </vt:variant>
      <vt:variant>
        <vt:i4>0</vt:i4>
      </vt:variant>
      <vt:variant>
        <vt:i4>5</vt:i4>
      </vt:variant>
      <vt:variant>
        <vt:lpwstr>http://www.hhs.gov/ohrp/</vt:lpwstr>
      </vt:variant>
      <vt:variant>
        <vt:lpwstr/>
      </vt:variant>
      <vt:variant>
        <vt:i4>1245262</vt:i4>
      </vt:variant>
      <vt:variant>
        <vt:i4>558</vt:i4>
      </vt:variant>
      <vt:variant>
        <vt:i4>0</vt:i4>
      </vt:variant>
      <vt:variant>
        <vt:i4>5</vt:i4>
      </vt:variant>
      <vt:variant>
        <vt:lpwstr>http://www.hhs.gov/ohrp/</vt:lpwstr>
      </vt:variant>
      <vt:variant>
        <vt:lpwstr/>
      </vt:variant>
      <vt:variant>
        <vt:i4>1245262</vt:i4>
      </vt:variant>
      <vt:variant>
        <vt:i4>555</vt:i4>
      </vt:variant>
      <vt:variant>
        <vt:i4>0</vt:i4>
      </vt:variant>
      <vt:variant>
        <vt:i4>5</vt:i4>
      </vt:variant>
      <vt:variant>
        <vt:lpwstr>http://www.hhs.gov/ohrp/</vt:lpwstr>
      </vt:variant>
      <vt:variant>
        <vt:lpwstr/>
      </vt:variant>
      <vt:variant>
        <vt:i4>7733306</vt:i4>
      </vt:variant>
      <vt:variant>
        <vt:i4>552</vt:i4>
      </vt:variant>
      <vt:variant>
        <vt:i4>0</vt:i4>
      </vt:variant>
      <vt:variant>
        <vt:i4>5</vt:i4>
      </vt:variant>
      <vt:variant>
        <vt:lpwstr>http://www.hhs.gov/ohrp/policy/ohrpregulations.pdf</vt:lpwstr>
      </vt:variant>
      <vt:variant>
        <vt:lpwstr/>
      </vt:variant>
      <vt:variant>
        <vt:i4>7733306</vt:i4>
      </vt:variant>
      <vt:variant>
        <vt:i4>549</vt:i4>
      </vt:variant>
      <vt:variant>
        <vt:i4>0</vt:i4>
      </vt:variant>
      <vt:variant>
        <vt:i4>5</vt:i4>
      </vt:variant>
      <vt:variant>
        <vt:lpwstr>http://www.hhs.gov/ohrp/policy/ohrpregulations.pdf</vt:lpwstr>
      </vt:variant>
      <vt:variant>
        <vt:lpwstr/>
      </vt:variant>
      <vt:variant>
        <vt:i4>7733306</vt:i4>
      </vt:variant>
      <vt:variant>
        <vt:i4>546</vt:i4>
      </vt:variant>
      <vt:variant>
        <vt:i4>0</vt:i4>
      </vt:variant>
      <vt:variant>
        <vt:i4>5</vt:i4>
      </vt:variant>
      <vt:variant>
        <vt:lpwstr>http://www.hhs.gov/ohrp/policy/ohrpregulations.pdf</vt:lpwstr>
      </vt:variant>
      <vt:variant>
        <vt:lpwstr/>
      </vt:variant>
      <vt:variant>
        <vt:i4>2228277</vt:i4>
      </vt:variant>
      <vt:variant>
        <vt:i4>543</vt:i4>
      </vt:variant>
      <vt:variant>
        <vt:i4>0</vt:i4>
      </vt:variant>
      <vt:variant>
        <vt:i4>5</vt:i4>
      </vt:variant>
      <vt:variant>
        <vt:lpwstr>http://www.hhs.gov/ohrp/humansubjects/guidance/belmont.html</vt:lpwstr>
      </vt:variant>
      <vt:variant>
        <vt:lpwstr/>
      </vt:variant>
      <vt:variant>
        <vt:i4>2228277</vt:i4>
      </vt:variant>
      <vt:variant>
        <vt:i4>540</vt:i4>
      </vt:variant>
      <vt:variant>
        <vt:i4>0</vt:i4>
      </vt:variant>
      <vt:variant>
        <vt:i4>5</vt:i4>
      </vt:variant>
      <vt:variant>
        <vt:lpwstr>http://www.hhs.gov/ohrp/humansubjects/guidance/belmont.html</vt:lpwstr>
      </vt:variant>
      <vt:variant>
        <vt:lpwstr/>
      </vt:variant>
      <vt:variant>
        <vt:i4>2228277</vt:i4>
      </vt:variant>
      <vt:variant>
        <vt:i4>537</vt:i4>
      </vt:variant>
      <vt:variant>
        <vt:i4>0</vt:i4>
      </vt:variant>
      <vt:variant>
        <vt:i4>5</vt:i4>
      </vt:variant>
      <vt:variant>
        <vt:lpwstr>http://www.hhs.gov/ohrp/humansubjects/guidance/belmont.html</vt:lpwstr>
      </vt:variant>
      <vt:variant>
        <vt:lpwstr/>
      </vt:variant>
      <vt:variant>
        <vt:i4>1638455</vt:i4>
      </vt:variant>
      <vt:variant>
        <vt:i4>530</vt:i4>
      </vt:variant>
      <vt:variant>
        <vt:i4>0</vt:i4>
      </vt:variant>
      <vt:variant>
        <vt:i4>5</vt:i4>
      </vt:variant>
      <vt:variant>
        <vt:lpwstr/>
      </vt:variant>
      <vt:variant>
        <vt:lpwstr>_Toc170905655</vt:lpwstr>
      </vt:variant>
      <vt:variant>
        <vt:i4>1638455</vt:i4>
      </vt:variant>
      <vt:variant>
        <vt:i4>524</vt:i4>
      </vt:variant>
      <vt:variant>
        <vt:i4>0</vt:i4>
      </vt:variant>
      <vt:variant>
        <vt:i4>5</vt:i4>
      </vt:variant>
      <vt:variant>
        <vt:lpwstr/>
      </vt:variant>
      <vt:variant>
        <vt:lpwstr>_Toc170905654</vt:lpwstr>
      </vt:variant>
      <vt:variant>
        <vt:i4>1638455</vt:i4>
      </vt:variant>
      <vt:variant>
        <vt:i4>518</vt:i4>
      </vt:variant>
      <vt:variant>
        <vt:i4>0</vt:i4>
      </vt:variant>
      <vt:variant>
        <vt:i4>5</vt:i4>
      </vt:variant>
      <vt:variant>
        <vt:lpwstr/>
      </vt:variant>
      <vt:variant>
        <vt:lpwstr>_Toc170905653</vt:lpwstr>
      </vt:variant>
      <vt:variant>
        <vt:i4>1638455</vt:i4>
      </vt:variant>
      <vt:variant>
        <vt:i4>512</vt:i4>
      </vt:variant>
      <vt:variant>
        <vt:i4>0</vt:i4>
      </vt:variant>
      <vt:variant>
        <vt:i4>5</vt:i4>
      </vt:variant>
      <vt:variant>
        <vt:lpwstr/>
      </vt:variant>
      <vt:variant>
        <vt:lpwstr>_Toc170905652</vt:lpwstr>
      </vt:variant>
      <vt:variant>
        <vt:i4>1638455</vt:i4>
      </vt:variant>
      <vt:variant>
        <vt:i4>506</vt:i4>
      </vt:variant>
      <vt:variant>
        <vt:i4>0</vt:i4>
      </vt:variant>
      <vt:variant>
        <vt:i4>5</vt:i4>
      </vt:variant>
      <vt:variant>
        <vt:lpwstr/>
      </vt:variant>
      <vt:variant>
        <vt:lpwstr>_Toc170905651</vt:lpwstr>
      </vt:variant>
      <vt:variant>
        <vt:i4>1638455</vt:i4>
      </vt:variant>
      <vt:variant>
        <vt:i4>500</vt:i4>
      </vt:variant>
      <vt:variant>
        <vt:i4>0</vt:i4>
      </vt:variant>
      <vt:variant>
        <vt:i4>5</vt:i4>
      </vt:variant>
      <vt:variant>
        <vt:lpwstr/>
      </vt:variant>
      <vt:variant>
        <vt:lpwstr>_Toc170905650</vt:lpwstr>
      </vt:variant>
      <vt:variant>
        <vt:i4>1572919</vt:i4>
      </vt:variant>
      <vt:variant>
        <vt:i4>494</vt:i4>
      </vt:variant>
      <vt:variant>
        <vt:i4>0</vt:i4>
      </vt:variant>
      <vt:variant>
        <vt:i4>5</vt:i4>
      </vt:variant>
      <vt:variant>
        <vt:lpwstr/>
      </vt:variant>
      <vt:variant>
        <vt:lpwstr>_Toc170905649</vt:lpwstr>
      </vt:variant>
      <vt:variant>
        <vt:i4>1572919</vt:i4>
      </vt:variant>
      <vt:variant>
        <vt:i4>488</vt:i4>
      </vt:variant>
      <vt:variant>
        <vt:i4>0</vt:i4>
      </vt:variant>
      <vt:variant>
        <vt:i4>5</vt:i4>
      </vt:variant>
      <vt:variant>
        <vt:lpwstr/>
      </vt:variant>
      <vt:variant>
        <vt:lpwstr>_Toc170905648</vt:lpwstr>
      </vt:variant>
      <vt:variant>
        <vt:i4>1572919</vt:i4>
      </vt:variant>
      <vt:variant>
        <vt:i4>482</vt:i4>
      </vt:variant>
      <vt:variant>
        <vt:i4>0</vt:i4>
      </vt:variant>
      <vt:variant>
        <vt:i4>5</vt:i4>
      </vt:variant>
      <vt:variant>
        <vt:lpwstr/>
      </vt:variant>
      <vt:variant>
        <vt:lpwstr>_Toc170905647</vt:lpwstr>
      </vt:variant>
      <vt:variant>
        <vt:i4>1572919</vt:i4>
      </vt:variant>
      <vt:variant>
        <vt:i4>476</vt:i4>
      </vt:variant>
      <vt:variant>
        <vt:i4>0</vt:i4>
      </vt:variant>
      <vt:variant>
        <vt:i4>5</vt:i4>
      </vt:variant>
      <vt:variant>
        <vt:lpwstr/>
      </vt:variant>
      <vt:variant>
        <vt:lpwstr>_Toc170905646</vt:lpwstr>
      </vt:variant>
      <vt:variant>
        <vt:i4>1572919</vt:i4>
      </vt:variant>
      <vt:variant>
        <vt:i4>470</vt:i4>
      </vt:variant>
      <vt:variant>
        <vt:i4>0</vt:i4>
      </vt:variant>
      <vt:variant>
        <vt:i4>5</vt:i4>
      </vt:variant>
      <vt:variant>
        <vt:lpwstr/>
      </vt:variant>
      <vt:variant>
        <vt:lpwstr>_Toc170905645</vt:lpwstr>
      </vt:variant>
      <vt:variant>
        <vt:i4>1572919</vt:i4>
      </vt:variant>
      <vt:variant>
        <vt:i4>464</vt:i4>
      </vt:variant>
      <vt:variant>
        <vt:i4>0</vt:i4>
      </vt:variant>
      <vt:variant>
        <vt:i4>5</vt:i4>
      </vt:variant>
      <vt:variant>
        <vt:lpwstr/>
      </vt:variant>
      <vt:variant>
        <vt:lpwstr>_Toc170905644</vt:lpwstr>
      </vt:variant>
      <vt:variant>
        <vt:i4>1572919</vt:i4>
      </vt:variant>
      <vt:variant>
        <vt:i4>458</vt:i4>
      </vt:variant>
      <vt:variant>
        <vt:i4>0</vt:i4>
      </vt:variant>
      <vt:variant>
        <vt:i4>5</vt:i4>
      </vt:variant>
      <vt:variant>
        <vt:lpwstr/>
      </vt:variant>
      <vt:variant>
        <vt:lpwstr>_Toc170905643</vt:lpwstr>
      </vt:variant>
      <vt:variant>
        <vt:i4>1572919</vt:i4>
      </vt:variant>
      <vt:variant>
        <vt:i4>452</vt:i4>
      </vt:variant>
      <vt:variant>
        <vt:i4>0</vt:i4>
      </vt:variant>
      <vt:variant>
        <vt:i4>5</vt:i4>
      </vt:variant>
      <vt:variant>
        <vt:lpwstr/>
      </vt:variant>
      <vt:variant>
        <vt:lpwstr>_Toc170905642</vt:lpwstr>
      </vt:variant>
      <vt:variant>
        <vt:i4>1572919</vt:i4>
      </vt:variant>
      <vt:variant>
        <vt:i4>446</vt:i4>
      </vt:variant>
      <vt:variant>
        <vt:i4>0</vt:i4>
      </vt:variant>
      <vt:variant>
        <vt:i4>5</vt:i4>
      </vt:variant>
      <vt:variant>
        <vt:lpwstr/>
      </vt:variant>
      <vt:variant>
        <vt:lpwstr>_Toc170905641</vt:lpwstr>
      </vt:variant>
      <vt:variant>
        <vt:i4>1572919</vt:i4>
      </vt:variant>
      <vt:variant>
        <vt:i4>440</vt:i4>
      </vt:variant>
      <vt:variant>
        <vt:i4>0</vt:i4>
      </vt:variant>
      <vt:variant>
        <vt:i4>5</vt:i4>
      </vt:variant>
      <vt:variant>
        <vt:lpwstr/>
      </vt:variant>
      <vt:variant>
        <vt:lpwstr>_Toc170905640</vt:lpwstr>
      </vt:variant>
      <vt:variant>
        <vt:i4>2031671</vt:i4>
      </vt:variant>
      <vt:variant>
        <vt:i4>434</vt:i4>
      </vt:variant>
      <vt:variant>
        <vt:i4>0</vt:i4>
      </vt:variant>
      <vt:variant>
        <vt:i4>5</vt:i4>
      </vt:variant>
      <vt:variant>
        <vt:lpwstr/>
      </vt:variant>
      <vt:variant>
        <vt:lpwstr>_Toc170905639</vt:lpwstr>
      </vt:variant>
      <vt:variant>
        <vt:i4>2031671</vt:i4>
      </vt:variant>
      <vt:variant>
        <vt:i4>428</vt:i4>
      </vt:variant>
      <vt:variant>
        <vt:i4>0</vt:i4>
      </vt:variant>
      <vt:variant>
        <vt:i4>5</vt:i4>
      </vt:variant>
      <vt:variant>
        <vt:lpwstr/>
      </vt:variant>
      <vt:variant>
        <vt:lpwstr>_Toc170905638</vt:lpwstr>
      </vt:variant>
      <vt:variant>
        <vt:i4>2031671</vt:i4>
      </vt:variant>
      <vt:variant>
        <vt:i4>422</vt:i4>
      </vt:variant>
      <vt:variant>
        <vt:i4>0</vt:i4>
      </vt:variant>
      <vt:variant>
        <vt:i4>5</vt:i4>
      </vt:variant>
      <vt:variant>
        <vt:lpwstr/>
      </vt:variant>
      <vt:variant>
        <vt:lpwstr>_Toc170905637</vt:lpwstr>
      </vt:variant>
      <vt:variant>
        <vt:i4>2031671</vt:i4>
      </vt:variant>
      <vt:variant>
        <vt:i4>416</vt:i4>
      </vt:variant>
      <vt:variant>
        <vt:i4>0</vt:i4>
      </vt:variant>
      <vt:variant>
        <vt:i4>5</vt:i4>
      </vt:variant>
      <vt:variant>
        <vt:lpwstr/>
      </vt:variant>
      <vt:variant>
        <vt:lpwstr>_Toc170905636</vt:lpwstr>
      </vt:variant>
      <vt:variant>
        <vt:i4>2031671</vt:i4>
      </vt:variant>
      <vt:variant>
        <vt:i4>410</vt:i4>
      </vt:variant>
      <vt:variant>
        <vt:i4>0</vt:i4>
      </vt:variant>
      <vt:variant>
        <vt:i4>5</vt:i4>
      </vt:variant>
      <vt:variant>
        <vt:lpwstr/>
      </vt:variant>
      <vt:variant>
        <vt:lpwstr>_Toc170905635</vt:lpwstr>
      </vt:variant>
      <vt:variant>
        <vt:i4>2031671</vt:i4>
      </vt:variant>
      <vt:variant>
        <vt:i4>404</vt:i4>
      </vt:variant>
      <vt:variant>
        <vt:i4>0</vt:i4>
      </vt:variant>
      <vt:variant>
        <vt:i4>5</vt:i4>
      </vt:variant>
      <vt:variant>
        <vt:lpwstr/>
      </vt:variant>
      <vt:variant>
        <vt:lpwstr>_Toc170905634</vt:lpwstr>
      </vt:variant>
      <vt:variant>
        <vt:i4>2031671</vt:i4>
      </vt:variant>
      <vt:variant>
        <vt:i4>398</vt:i4>
      </vt:variant>
      <vt:variant>
        <vt:i4>0</vt:i4>
      </vt:variant>
      <vt:variant>
        <vt:i4>5</vt:i4>
      </vt:variant>
      <vt:variant>
        <vt:lpwstr/>
      </vt:variant>
      <vt:variant>
        <vt:lpwstr>_Toc170905633</vt:lpwstr>
      </vt:variant>
      <vt:variant>
        <vt:i4>2031671</vt:i4>
      </vt:variant>
      <vt:variant>
        <vt:i4>392</vt:i4>
      </vt:variant>
      <vt:variant>
        <vt:i4>0</vt:i4>
      </vt:variant>
      <vt:variant>
        <vt:i4>5</vt:i4>
      </vt:variant>
      <vt:variant>
        <vt:lpwstr/>
      </vt:variant>
      <vt:variant>
        <vt:lpwstr>_Toc170905632</vt:lpwstr>
      </vt:variant>
      <vt:variant>
        <vt:i4>2031671</vt:i4>
      </vt:variant>
      <vt:variant>
        <vt:i4>386</vt:i4>
      </vt:variant>
      <vt:variant>
        <vt:i4>0</vt:i4>
      </vt:variant>
      <vt:variant>
        <vt:i4>5</vt:i4>
      </vt:variant>
      <vt:variant>
        <vt:lpwstr/>
      </vt:variant>
      <vt:variant>
        <vt:lpwstr>_Toc170905631</vt:lpwstr>
      </vt:variant>
      <vt:variant>
        <vt:i4>2031671</vt:i4>
      </vt:variant>
      <vt:variant>
        <vt:i4>380</vt:i4>
      </vt:variant>
      <vt:variant>
        <vt:i4>0</vt:i4>
      </vt:variant>
      <vt:variant>
        <vt:i4>5</vt:i4>
      </vt:variant>
      <vt:variant>
        <vt:lpwstr/>
      </vt:variant>
      <vt:variant>
        <vt:lpwstr>_Toc170905630</vt:lpwstr>
      </vt:variant>
      <vt:variant>
        <vt:i4>1966135</vt:i4>
      </vt:variant>
      <vt:variant>
        <vt:i4>374</vt:i4>
      </vt:variant>
      <vt:variant>
        <vt:i4>0</vt:i4>
      </vt:variant>
      <vt:variant>
        <vt:i4>5</vt:i4>
      </vt:variant>
      <vt:variant>
        <vt:lpwstr/>
      </vt:variant>
      <vt:variant>
        <vt:lpwstr>_Toc170905629</vt:lpwstr>
      </vt:variant>
      <vt:variant>
        <vt:i4>1966135</vt:i4>
      </vt:variant>
      <vt:variant>
        <vt:i4>368</vt:i4>
      </vt:variant>
      <vt:variant>
        <vt:i4>0</vt:i4>
      </vt:variant>
      <vt:variant>
        <vt:i4>5</vt:i4>
      </vt:variant>
      <vt:variant>
        <vt:lpwstr/>
      </vt:variant>
      <vt:variant>
        <vt:lpwstr>_Toc170905628</vt:lpwstr>
      </vt:variant>
      <vt:variant>
        <vt:i4>1966135</vt:i4>
      </vt:variant>
      <vt:variant>
        <vt:i4>362</vt:i4>
      </vt:variant>
      <vt:variant>
        <vt:i4>0</vt:i4>
      </vt:variant>
      <vt:variant>
        <vt:i4>5</vt:i4>
      </vt:variant>
      <vt:variant>
        <vt:lpwstr/>
      </vt:variant>
      <vt:variant>
        <vt:lpwstr>_Toc170905627</vt:lpwstr>
      </vt:variant>
      <vt:variant>
        <vt:i4>1966135</vt:i4>
      </vt:variant>
      <vt:variant>
        <vt:i4>356</vt:i4>
      </vt:variant>
      <vt:variant>
        <vt:i4>0</vt:i4>
      </vt:variant>
      <vt:variant>
        <vt:i4>5</vt:i4>
      </vt:variant>
      <vt:variant>
        <vt:lpwstr/>
      </vt:variant>
      <vt:variant>
        <vt:lpwstr>_Toc170905626</vt:lpwstr>
      </vt:variant>
      <vt:variant>
        <vt:i4>1966135</vt:i4>
      </vt:variant>
      <vt:variant>
        <vt:i4>350</vt:i4>
      </vt:variant>
      <vt:variant>
        <vt:i4>0</vt:i4>
      </vt:variant>
      <vt:variant>
        <vt:i4>5</vt:i4>
      </vt:variant>
      <vt:variant>
        <vt:lpwstr/>
      </vt:variant>
      <vt:variant>
        <vt:lpwstr>_Toc170905625</vt:lpwstr>
      </vt:variant>
      <vt:variant>
        <vt:i4>1966135</vt:i4>
      </vt:variant>
      <vt:variant>
        <vt:i4>344</vt:i4>
      </vt:variant>
      <vt:variant>
        <vt:i4>0</vt:i4>
      </vt:variant>
      <vt:variant>
        <vt:i4>5</vt:i4>
      </vt:variant>
      <vt:variant>
        <vt:lpwstr/>
      </vt:variant>
      <vt:variant>
        <vt:lpwstr>_Toc170905624</vt:lpwstr>
      </vt:variant>
      <vt:variant>
        <vt:i4>1966135</vt:i4>
      </vt:variant>
      <vt:variant>
        <vt:i4>338</vt:i4>
      </vt:variant>
      <vt:variant>
        <vt:i4>0</vt:i4>
      </vt:variant>
      <vt:variant>
        <vt:i4>5</vt:i4>
      </vt:variant>
      <vt:variant>
        <vt:lpwstr/>
      </vt:variant>
      <vt:variant>
        <vt:lpwstr>_Toc170905623</vt:lpwstr>
      </vt:variant>
      <vt:variant>
        <vt:i4>1966135</vt:i4>
      </vt:variant>
      <vt:variant>
        <vt:i4>332</vt:i4>
      </vt:variant>
      <vt:variant>
        <vt:i4>0</vt:i4>
      </vt:variant>
      <vt:variant>
        <vt:i4>5</vt:i4>
      </vt:variant>
      <vt:variant>
        <vt:lpwstr/>
      </vt:variant>
      <vt:variant>
        <vt:lpwstr>_Toc170905622</vt:lpwstr>
      </vt:variant>
      <vt:variant>
        <vt:i4>1966135</vt:i4>
      </vt:variant>
      <vt:variant>
        <vt:i4>326</vt:i4>
      </vt:variant>
      <vt:variant>
        <vt:i4>0</vt:i4>
      </vt:variant>
      <vt:variant>
        <vt:i4>5</vt:i4>
      </vt:variant>
      <vt:variant>
        <vt:lpwstr/>
      </vt:variant>
      <vt:variant>
        <vt:lpwstr>_Toc170905621</vt:lpwstr>
      </vt:variant>
      <vt:variant>
        <vt:i4>1966135</vt:i4>
      </vt:variant>
      <vt:variant>
        <vt:i4>320</vt:i4>
      </vt:variant>
      <vt:variant>
        <vt:i4>0</vt:i4>
      </vt:variant>
      <vt:variant>
        <vt:i4>5</vt:i4>
      </vt:variant>
      <vt:variant>
        <vt:lpwstr/>
      </vt:variant>
      <vt:variant>
        <vt:lpwstr>_Toc170905620</vt:lpwstr>
      </vt:variant>
      <vt:variant>
        <vt:i4>1900599</vt:i4>
      </vt:variant>
      <vt:variant>
        <vt:i4>314</vt:i4>
      </vt:variant>
      <vt:variant>
        <vt:i4>0</vt:i4>
      </vt:variant>
      <vt:variant>
        <vt:i4>5</vt:i4>
      </vt:variant>
      <vt:variant>
        <vt:lpwstr/>
      </vt:variant>
      <vt:variant>
        <vt:lpwstr>_Toc170905619</vt:lpwstr>
      </vt:variant>
      <vt:variant>
        <vt:i4>1900599</vt:i4>
      </vt:variant>
      <vt:variant>
        <vt:i4>308</vt:i4>
      </vt:variant>
      <vt:variant>
        <vt:i4>0</vt:i4>
      </vt:variant>
      <vt:variant>
        <vt:i4>5</vt:i4>
      </vt:variant>
      <vt:variant>
        <vt:lpwstr/>
      </vt:variant>
      <vt:variant>
        <vt:lpwstr>_Toc170905618</vt:lpwstr>
      </vt:variant>
      <vt:variant>
        <vt:i4>1900599</vt:i4>
      </vt:variant>
      <vt:variant>
        <vt:i4>302</vt:i4>
      </vt:variant>
      <vt:variant>
        <vt:i4>0</vt:i4>
      </vt:variant>
      <vt:variant>
        <vt:i4>5</vt:i4>
      </vt:variant>
      <vt:variant>
        <vt:lpwstr/>
      </vt:variant>
      <vt:variant>
        <vt:lpwstr>_Toc170905617</vt:lpwstr>
      </vt:variant>
      <vt:variant>
        <vt:i4>1900599</vt:i4>
      </vt:variant>
      <vt:variant>
        <vt:i4>296</vt:i4>
      </vt:variant>
      <vt:variant>
        <vt:i4>0</vt:i4>
      </vt:variant>
      <vt:variant>
        <vt:i4>5</vt:i4>
      </vt:variant>
      <vt:variant>
        <vt:lpwstr/>
      </vt:variant>
      <vt:variant>
        <vt:lpwstr>_Toc170905616</vt:lpwstr>
      </vt:variant>
      <vt:variant>
        <vt:i4>1900599</vt:i4>
      </vt:variant>
      <vt:variant>
        <vt:i4>290</vt:i4>
      </vt:variant>
      <vt:variant>
        <vt:i4>0</vt:i4>
      </vt:variant>
      <vt:variant>
        <vt:i4>5</vt:i4>
      </vt:variant>
      <vt:variant>
        <vt:lpwstr/>
      </vt:variant>
      <vt:variant>
        <vt:lpwstr>_Toc170905615</vt:lpwstr>
      </vt:variant>
      <vt:variant>
        <vt:i4>1900599</vt:i4>
      </vt:variant>
      <vt:variant>
        <vt:i4>284</vt:i4>
      </vt:variant>
      <vt:variant>
        <vt:i4>0</vt:i4>
      </vt:variant>
      <vt:variant>
        <vt:i4>5</vt:i4>
      </vt:variant>
      <vt:variant>
        <vt:lpwstr/>
      </vt:variant>
      <vt:variant>
        <vt:lpwstr>_Toc170905614</vt:lpwstr>
      </vt:variant>
      <vt:variant>
        <vt:i4>1900599</vt:i4>
      </vt:variant>
      <vt:variant>
        <vt:i4>278</vt:i4>
      </vt:variant>
      <vt:variant>
        <vt:i4>0</vt:i4>
      </vt:variant>
      <vt:variant>
        <vt:i4>5</vt:i4>
      </vt:variant>
      <vt:variant>
        <vt:lpwstr/>
      </vt:variant>
      <vt:variant>
        <vt:lpwstr>_Toc170905613</vt:lpwstr>
      </vt:variant>
      <vt:variant>
        <vt:i4>1900599</vt:i4>
      </vt:variant>
      <vt:variant>
        <vt:i4>272</vt:i4>
      </vt:variant>
      <vt:variant>
        <vt:i4>0</vt:i4>
      </vt:variant>
      <vt:variant>
        <vt:i4>5</vt:i4>
      </vt:variant>
      <vt:variant>
        <vt:lpwstr/>
      </vt:variant>
      <vt:variant>
        <vt:lpwstr>_Toc170905612</vt:lpwstr>
      </vt:variant>
      <vt:variant>
        <vt:i4>1900599</vt:i4>
      </vt:variant>
      <vt:variant>
        <vt:i4>266</vt:i4>
      </vt:variant>
      <vt:variant>
        <vt:i4>0</vt:i4>
      </vt:variant>
      <vt:variant>
        <vt:i4>5</vt:i4>
      </vt:variant>
      <vt:variant>
        <vt:lpwstr/>
      </vt:variant>
      <vt:variant>
        <vt:lpwstr>_Toc170905611</vt:lpwstr>
      </vt:variant>
      <vt:variant>
        <vt:i4>1900599</vt:i4>
      </vt:variant>
      <vt:variant>
        <vt:i4>260</vt:i4>
      </vt:variant>
      <vt:variant>
        <vt:i4>0</vt:i4>
      </vt:variant>
      <vt:variant>
        <vt:i4>5</vt:i4>
      </vt:variant>
      <vt:variant>
        <vt:lpwstr/>
      </vt:variant>
      <vt:variant>
        <vt:lpwstr>_Toc170905610</vt:lpwstr>
      </vt:variant>
      <vt:variant>
        <vt:i4>1835063</vt:i4>
      </vt:variant>
      <vt:variant>
        <vt:i4>254</vt:i4>
      </vt:variant>
      <vt:variant>
        <vt:i4>0</vt:i4>
      </vt:variant>
      <vt:variant>
        <vt:i4>5</vt:i4>
      </vt:variant>
      <vt:variant>
        <vt:lpwstr/>
      </vt:variant>
      <vt:variant>
        <vt:lpwstr>_Toc170905609</vt:lpwstr>
      </vt:variant>
      <vt:variant>
        <vt:i4>1835063</vt:i4>
      </vt:variant>
      <vt:variant>
        <vt:i4>248</vt:i4>
      </vt:variant>
      <vt:variant>
        <vt:i4>0</vt:i4>
      </vt:variant>
      <vt:variant>
        <vt:i4>5</vt:i4>
      </vt:variant>
      <vt:variant>
        <vt:lpwstr/>
      </vt:variant>
      <vt:variant>
        <vt:lpwstr>_Toc170905608</vt:lpwstr>
      </vt:variant>
      <vt:variant>
        <vt:i4>1835063</vt:i4>
      </vt:variant>
      <vt:variant>
        <vt:i4>242</vt:i4>
      </vt:variant>
      <vt:variant>
        <vt:i4>0</vt:i4>
      </vt:variant>
      <vt:variant>
        <vt:i4>5</vt:i4>
      </vt:variant>
      <vt:variant>
        <vt:lpwstr/>
      </vt:variant>
      <vt:variant>
        <vt:lpwstr>_Toc170905607</vt:lpwstr>
      </vt:variant>
      <vt:variant>
        <vt:i4>1835063</vt:i4>
      </vt:variant>
      <vt:variant>
        <vt:i4>236</vt:i4>
      </vt:variant>
      <vt:variant>
        <vt:i4>0</vt:i4>
      </vt:variant>
      <vt:variant>
        <vt:i4>5</vt:i4>
      </vt:variant>
      <vt:variant>
        <vt:lpwstr/>
      </vt:variant>
      <vt:variant>
        <vt:lpwstr>_Toc170905606</vt:lpwstr>
      </vt:variant>
      <vt:variant>
        <vt:i4>1835063</vt:i4>
      </vt:variant>
      <vt:variant>
        <vt:i4>230</vt:i4>
      </vt:variant>
      <vt:variant>
        <vt:i4>0</vt:i4>
      </vt:variant>
      <vt:variant>
        <vt:i4>5</vt:i4>
      </vt:variant>
      <vt:variant>
        <vt:lpwstr/>
      </vt:variant>
      <vt:variant>
        <vt:lpwstr>_Toc170905605</vt:lpwstr>
      </vt:variant>
      <vt:variant>
        <vt:i4>1835063</vt:i4>
      </vt:variant>
      <vt:variant>
        <vt:i4>224</vt:i4>
      </vt:variant>
      <vt:variant>
        <vt:i4>0</vt:i4>
      </vt:variant>
      <vt:variant>
        <vt:i4>5</vt:i4>
      </vt:variant>
      <vt:variant>
        <vt:lpwstr/>
      </vt:variant>
      <vt:variant>
        <vt:lpwstr>_Toc170905604</vt:lpwstr>
      </vt:variant>
      <vt:variant>
        <vt:i4>1835063</vt:i4>
      </vt:variant>
      <vt:variant>
        <vt:i4>218</vt:i4>
      </vt:variant>
      <vt:variant>
        <vt:i4>0</vt:i4>
      </vt:variant>
      <vt:variant>
        <vt:i4>5</vt:i4>
      </vt:variant>
      <vt:variant>
        <vt:lpwstr/>
      </vt:variant>
      <vt:variant>
        <vt:lpwstr>_Toc170905603</vt:lpwstr>
      </vt:variant>
      <vt:variant>
        <vt:i4>1835063</vt:i4>
      </vt:variant>
      <vt:variant>
        <vt:i4>212</vt:i4>
      </vt:variant>
      <vt:variant>
        <vt:i4>0</vt:i4>
      </vt:variant>
      <vt:variant>
        <vt:i4>5</vt:i4>
      </vt:variant>
      <vt:variant>
        <vt:lpwstr/>
      </vt:variant>
      <vt:variant>
        <vt:lpwstr>_Toc170905602</vt:lpwstr>
      </vt:variant>
      <vt:variant>
        <vt:i4>1835063</vt:i4>
      </vt:variant>
      <vt:variant>
        <vt:i4>206</vt:i4>
      </vt:variant>
      <vt:variant>
        <vt:i4>0</vt:i4>
      </vt:variant>
      <vt:variant>
        <vt:i4>5</vt:i4>
      </vt:variant>
      <vt:variant>
        <vt:lpwstr/>
      </vt:variant>
      <vt:variant>
        <vt:lpwstr>_Toc170905601</vt:lpwstr>
      </vt:variant>
      <vt:variant>
        <vt:i4>1835063</vt:i4>
      </vt:variant>
      <vt:variant>
        <vt:i4>200</vt:i4>
      </vt:variant>
      <vt:variant>
        <vt:i4>0</vt:i4>
      </vt:variant>
      <vt:variant>
        <vt:i4>5</vt:i4>
      </vt:variant>
      <vt:variant>
        <vt:lpwstr/>
      </vt:variant>
      <vt:variant>
        <vt:lpwstr>_Toc170905600</vt:lpwstr>
      </vt:variant>
      <vt:variant>
        <vt:i4>1376308</vt:i4>
      </vt:variant>
      <vt:variant>
        <vt:i4>194</vt:i4>
      </vt:variant>
      <vt:variant>
        <vt:i4>0</vt:i4>
      </vt:variant>
      <vt:variant>
        <vt:i4>5</vt:i4>
      </vt:variant>
      <vt:variant>
        <vt:lpwstr/>
      </vt:variant>
      <vt:variant>
        <vt:lpwstr>_Toc170905599</vt:lpwstr>
      </vt:variant>
      <vt:variant>
        <vt:i4>1376308</vt:i4>
      </vt:variant>
      <vt:variant>
        <vt:i4>188</vt:i4>
      </vt:variant>
      <vt:variant>
        <vt:i4>0</vt:i4>
      </vt:variant>
      <vt:variant>
        <vt:i4>5</vt:i4>
      </vt:variant>
      <vt:variant>
        <vt:lpwstr/>
      </vt:variant>
      <vt:variant>
        <vt:lpwstr>_Toc170905598</vt:lpwstr>
      </vt:variant>
      <vt:variant>
        <vt:i4>1376308</vt:i4>
      </vt:variant>
      <vt:variant>
        <vt:i4>182</vt:i4>
      </vt:variant>
      <vt:variant>
        <vt:i4>0</vt:i4>
      </vt:variant>
      <vt:variant>
        <vt:i4>5</vt:i4>
      </vt:variant>
      <vt:variant>
        <vt:lpwstr/>
      </vt:variant>
      <vt:variant>
        <vt:lpwstr>_Toc170905597</vt:lpwstr>
      </vt:variant>
      <vt:variant>
        <vt:i4>1376308</vt:i4>
      </vt:variant>
      <vt:variant>
        <vt:i4>176</vt:i4>
      </vt:variant>
      <vt:variant>
        <vt:i4>0</vt:i4>
      </vt:variant>
      <vt:variant>
        <vt:i4>5</vt:i4>
      </vt:variant>
      <vt:variant>
        <vt:lpwstr/>
      </vt:variant>
      <vt:variant>
        <vt:lpwstr>_Toc170905596</vt:lpwstr>
      </vt:variant>
      <vt:variant>
        <vt:i4>1376308</vt:i4>
      </vt:variant>
      <vt:variant>
        <vt:i4>170</vt:i4>
      </vt:variant>
      <vt:variant>
        <vt:i4>0</vt:i4>
      </vt:variant>
      <vt:variant>
        <vt:i4>5</vt:i4>
      </vt:variant>
      <vt:variant>
        <vt:lpwstr/>
      </vt:variant>
      <vt:variant>
        <vt:lpwstr>_Toc170905595</vt:lpwstr>
      </vt:variant>
      <vt:variant>
        <vt:i4>1376308</vt:i4>
      </vt:variant>
      <vt:variant>
        <vt:i4>164</vt:i4>
      </vt:variant>
      <vt:variant>
        <vt:i4>0</vt:i4>
      </vt:variant>
      <vt:variant>
        <vt:i4>5</vt:i4>
      </vt:variant>
      <vt:variant>
        <vt:lpwstr/>
      </vt:variant>
      <vt:variant>
        <vt:lpwstr>_Toc170905594</vt:lpwstr>
      </vt:variant>
      <vt:variant>
        <vt:i4>1376308</vt:i4>
      </vt:variant>
      <vt:variant>
        <vt:i4>158</vt:i4>
      </vt:variant>
      <vt:variant>
        <vt:i4>0</vt:i4>
      </vt:variant>
      <vt:variant>
        <vt:i4>5</vt:i4>
      </vt:variant>
      <vt:variant>
        <vt:lpwstr/>
      </vt:variant>
      <vt:variant>
        <vt:lpwstr>_Toc170905593</vt:lpwstr>
      </vt:variant>
      <vt:variant>
        <vt:i4>1376308</vt:i4>
      </vt:variant>
      <vt:variant>
        <vt:i4>152</vt:i4>
      </vt:variant>
      <vt:variant>
        <vt:i4>0</vt:i4>
      </vt:variant>
      <vt:variant>
        <vt:i4>5</vt:i4>
      </vt:variant>
      <vt:variant>
        <vt:lpwstr/>
      </vt:variant>
      <vt:variant>
        <vt:lpwstr>_Toc170905592</vt:lpwstr>
      </vt:variant>
      <vt:variant>
        <vt:i4>1376308</vt:i4>
      </vt:variant>
      <vt:variant>
        <vt:i4>146</vt:i4>
      </vt:variant>
      <vt:variant>
        <vt:i4>0</vt:i4>
      </vt:variant>
      <vt:variant>
        <vt:i4>5</vt:i4>
      </vt:variant>
      <vt:variant>
        <vt:lpwstr/>
      </vt:variant>
      <vt:variant>
        <vt:lpwstr>_Toc170905591</vt:lpwstr>
      </vt:variant>
      <vt:variant>
        <vt:i4>1376308</vt:i4>
      </vt:variant>
      <vt:variant>
        <vt:i4>140</vt:i4>
      </vt:variant>
      <vt:variant>
        <vt:i4>0</vt:i4>
      </vt:variant>
      <vt:variant>
        <vt:i4>5</vt:i4>
      </vt:variant>
      <vt:variant>
        <vt:lpwstr/>
      </vt:variant>
      <vt:variant>
        <vt:lpwstr>_Toc170905590</vt:lpwstr>
      </vt:variant>
      <vt:variant>
        <vt:i4>1310772</vt:i4>
      </vt:variant>
      <vt:variant>
        <vt:i4>134</vt:i4>
      </vt:variant>
      <vt:variant>
        <vt:i4>0</vt:i4>
      </vt:variant>
      <vt:variant>
        <vt:i4>5</vt:i4>
      </vt:variant>
      <vt:variant>
        <vt:lpwstr/>
      </vt:variant>
      <vt:variant>
        <vt:lpwstr>_Toc170905589</vt:lpwstr>
      </vt:variant>
      <vt:variant>
        <vt:i4>1310772</vt:i4>
      </vt:variant>
      <vt:variant>
        <vt:i4>128</vt:i4>
      </vt:variant>
      <vt:variant>
        <vt:i4>0</vt:i4>
      </vt:variant>
      <vt:variant>
        <vt:i4>5</vt:i4>
      </vt:variant>
      <vt:variant>
        <vt:lpwstr/>
      </vt:variant>
      <vt:variant>
        <vt:lpwstr>_Toc170905588</vt:lpwstr>
      </vt:variant>
      <vt:variant>
        <vt:i4>1310772</vt:i4>
      </vt:variant>
      <vt:variant>
        <vt:i4>122</vt:i4>
      </vt:variant>
      <vt:variant>
        <vt:i4>0</vt:i4>
      </vt:variant>
      <vt:variant>
        <vt:i4>5</vt:i4>
      </vt:variant>
      <vt:variant>
        <vt:lpwstr/>
      </vt:variant>
      <vt:variant>
        <vt:lpwstr>_Toc170905587</vt:lpwstr>
      </vt:variant>
      <vt:variant>
        <vt:i4>1310772</vt:i4>
      </vt:variant>
      <vt:variant>
        <vt:i4>116</vt:i4>
      </vt:variant>
      <vt:variant>
        <vt:i4>0</vt:i4>
      </vt:variant>
      <vt:variant>
        <vt:i4>5</vt:i4>
      </vt:variant>
      <vt:variant>
        <vt:lpwstr/>
      </vt:variant>
      <vt:variant>
        <vt:lpwstr>_Toc170905586</vt:lpwstr>
      </vt:variant>
      <vt:variant>
        <vt:i4>1310772</vt:i4>
      </vt:variant>
      <vt:variant>
        <vt:i4>110</vt:i4>
      </vt:variant>
      <vt:variant>
        <vt:i4>0</vt:i4>
      </vt:variant>
      <vt:variant>
        <vt:i4>5</vt:i4>
      </vt:variant>
      <vt:variant>
        <vt:lpwstr/>
      </vt:variant>
      <vt:variant>
        <vt:lpwstr>_Toc170905585</vt:lpwstr>
      </vt:variant>
      <vt:variant>
        <vt:i4>1310772</vt:i4>
      </vt:variant>
      <vt:variant>
        <vt:i4>104</vt:i4>
      </vt:variant>
      <vt:variant>
        <vt:i4>0</vt:i4>
      </vt:variant>
      <vt:variant>
        <vt:i4>5</vt:i4>
      </vt:variant>
      <vt:variant>
        <vt:lpwstr/>
      </vt:variant>
      <vt:variant>
        <vt:lpwstr>_Toc170905584</vt:lpwstr>
      </vt:variant>
      <vt:variant>
        <vt:i4>1310772</vt:i4>
      </vt:variant>
      <vt:variant>
        <vt:i4>98</vt:i4>
      </vt:variant>
      <vt:variant>
        <vt:i4>0</vt:i4>
      </vt:variant>
      <vt:variant>
        <vt:i4>5</vt:i4>
      </vt:variant>
      <vt:variant>
        <vt:lpwstr/>
      </vt:variant>
      <vt:variant>
        <vt:lpwstr>_Toc170905583</vt:lpwstr>
      </vt:variant>
      <vt:variant>
        <vt:i4>1310772</vt:i4>
      </vt:variant>
      <vt:variant>
        <vt:i4>92</vt:i4>
      </vt:variant>
      <vt:variant>
        <vt:i4>0</vt:i4>
      </vt:variant>
      <vt:variant>
        <vt:i4>5</vt:i4>
      </vt:variant>
      <vt:variant>
        <vt:lpwstr/>
      </vt:variant>
      <vt:variant>
        <vt:lpwstr>_Toc170905582</vt:lpwstr>
      </vt:variant>
      <vt:variant>
        <vt:i4>1310772</vt:i4>
      </vt:variant>
      <vt:variant>
        <vt:i4>86</vt:i4>
      </vt:variant>
      <vt:variant>
        <vt:i4>0</vt:i4>
      </vt:variant>
      <vt:variant>
        <vt:i4>5</vt:i4>
      </vt:variant>
      <vt:variant>
        <vt:lpwstr/>
      </vt:variant>
      <vt:variant>
        <vt:lpwstr>_Toc170905581</vt:lpwstr>
      </vt:variant>
      <vt:variant>
        <vt:i4>1310772</vt:i4>
      </vt:variant>
      <vt:variant>
        <vt:i4>80</vt:i4>
      </vt:variant>
      <vt:variant>
        <vt:i4>0</vt:i4>
      </vt:variant>
      <vt:variant>
        <vt:i4>5</vt:i4>
      </vt:variant>
      <vt:variant>
        <vt:lpwstr/>
      </vt:variant>
      <vt:variant>
        <vt:lpwstr>_Toc170905580</vt:lpwstr>
      </vt:variant>
      <vt:variant>
        <vt:i4>1769524</vt:i4>
      </vt:variant>
      <vt:variant>
        <vt:i4>74</vt:i4>
      </vt:variant>
      <vt:variant>
        <vt:i4>0</vt:i4>
      </vt:variant>
      <vt:variant>
        <vt:i4>5</vt:i4>
      </vt:variant>
      <vt:variant>
        <vt:lpwstr/>
      </vt:variant>
      <vt:variant>
        <vt:lpwstr>_Toc170905579</vt:lpwstr>
      </vt:variant>
      <vt:variant>
        <vt:i4>1769524</vt:i4>
      </vt:variant>
      <vt:variant>
        <vt:i4>68</vt:i4>
      </vt:variant>
      <vt:variant>
        <vt:i4>0</vt:i4>
      </vt:variant>
      <vt:variant>
        <vt:i4>5</vt:i4>
      </vt:variant>
      <vt:variant>
        <vt:lpwstr/>
      </vt:variant>
      <vt:variant>
        <vt:lpwstr>_Toc170905578</vt:lpwstr>
      </vt:variant>
      <vt:variant>
        <vt:i4>1769524</vt:i4>
      </vt:variant>
      <vt:variant>
        <vt:i4>62</vt:i4>
      </vt:variant>
      <vt:variant>
        <vt:i4>0</vt:i4>
      </vt:variant>
      <vt:variant>
        <vt:i4>5</vt:i4>
      </vt:variant>
      <vt:variant>
        <vt:lpwstr/>
      </vt:variant>
      <vt:variant>
        <vt:lpwstr>_Toc170905577</vt:lpwstr>
      </vt:variant>
      <vt:variant>
        <vt:i4>1769524</vt:i4>
      </vt:variant>
      <vt:variant>
        <vt:i4>56</vt:i4>
      </vt:variant>
      <vt:variant>
        <vt:i4>0</vt:i4>
      </vt:variant>
      <vt:variant>
        <vt:i4>5</vt:i4>
      </vt:variant>
      <vt:variant>
        <vt:lpwstr/>
      </vt:variant>
      <vt:variant>
        <vt:lpwstr>_Toc170905576</vt:lpwstr>
      </vt:variant>
      <vt:variant>
        <vt:i4>1769524</vt:i4>
      </vt:variant>
      <vt:variant>
        <vt:i4>50</vt:i4>
      </vt:variant>
      <vt:variant>
        <vt:i4>0</vt:i4>
      </vt:variant>
      <vt:variant>
        <vt:i4>5</vt:i4>
      </vt:variant>
      <vt:variant>
        <vt:lpwstr/>
      </vt:variant>
      <vt:variant>
        <vt:lpwstr>_Toc170905575</vt:lpwstr>
      </vt:variant>
      <vt:variant>
        <vt:i4>1769524</vt:i4>
      </vt:variant>
      <vt:variant>
        <vt:i4>44</vt:i4>
      </vt:variant>
      <vt:variant>
        <vt:i4>0</vt:i4>
      </vt:variant>
      <vt:variant>
        <vt:i4>5</vt:i4>
      </vt:variant>
      <vt:variant>
        <vt:lpwstr/>
      </vt:variant>
      <vt:variant>
        <vt:lpwstr>_Toc170905574</vt:lpwstr>
      </vt:variant>
      <vt:variant>
        <vt:i4>1769524</vt:i4>
      </vt:variant>
      <vt:variant>
        <vt:i4>38</vt:i4>
      </vt:variant>
      <vt:variant>
        <vt:i4>0</vt:i4>
      </vt:variant>
      <vt:variant>
        <vt:i4>5</vt:i4>
      </vt:variant>
      <vt:variant>
        <vt:lpwstr/>
      </vt:variant>
      <vt:variant>
        <vt:lpwstr>_Toc170905573</vt:lpwstr>
      </vt:variant>
      <vt:variant>
        <vt:i4>1769524</vt:i4>
      </vt:variant>
      <vt:variant>
        <vt:i4>32</vt:i4>
      </vt:variant>
      <vt:variant>
        <vt:i4>0</vt:i4>
      </vt:variant>
      <vt:variant>
        <vt:i4>5</vt:i4>
      </vt:variant>
      <vt:variant>
        <vt:lpwstr/>
      </vt:variant>
      <vt:variant>
        <vt:lpwstr>_Toc170905572</vt:lpwstr>
      </vt:variant>
      <vt:variant>
        <vt:i4>1769524</vt:i4>
      </vt:variant>
      <vt:variant>
        <vt:i4>26</vt:i4>
      </vt:variant>
      <vt:variant>
        <vt:i4>0</vt:i4>
      </vt:variant>
      <vt:variant>
        <vt:i4>5</vt:i4>
      </vt:variant>
      <vt:variant>
        <vt:lpwstr/>
      </vt:variant>
      <vt:variant>
        <vt:lpwstr>_Toc170905571</vt:lpwstr>
      </vt:variant>
      <vt:variant>
        <vt:i4>1769524</vt:i4>
      </vt:variant>
      <vt:variant>
        <vt:i4>20</vt:i4>
      </vt:variant>
      <vt:variant>
        <vt:i4>0</vt:i4>
      </vt:variant>
      <vt:variant>
        <vt:i4>5</vt:i4>
      </vt:variant>
      <vt:variant>
        <vt:lpwstr/>
      </vt:variant>
      <vt:variant>
        <vt:lpwstr>_Toc170905570</vt:lpwstr>
      </vt:variant>
      <vt:variant>
        <vt:i4>1703988</vt:i4>
      </vt:variant>
      <vt:variant>
        <vt:i4>14</vt:i4>
      </vt:variant>
      <vt:variant>
        <vt:i4>0</vt:i4>
      </vt:variant>
      <vt:variant>
        <vt:i4>5</vt:i4>
      </vt:variant>
      <vt:variant>
        <vt:lpwstr/>
      </vt:variant>
      <vt:variant>
        <vt:lpwstr>_Toc170905569</vt:lpwstr>
      </vt:variant>
      <vt:variant>
        <vt:i4>1703988</vt:i4>
      </vt:variant>
      <vt:variant>
        <vt:i4>8</vt:i4>
      </vt:variant>
      <vt:variant>
        <vt:i4>0</vt:i4>
      </vt:variant>
      <vt:variant>
        <vt:i4>5</vt:i4>
      </vt:variant>
      <vt:variant>
        <vt:lpwstr/>
      </vt:variant>
      <vt:variant>
        <vt:lpwstr>_Toc170905568</vt:lpwstr>
      </vt:variant>
      <vt:variant>
        <vt:i4>1703988</vt:i4>
      </vt:variant>
      <vt:variant>
        <vt:i4>2</vt:i4>
      </vt:variant>
      <vt:variant>
        <vt:i4>0</vt:i4>
      </vt:variant>
      <vt:variant>
        <vt:i4>5</vt:i4>
      </vt:variant>
      <vt:variant>
        <vt:lpwstr/>
      </vt:variant>
      <vt:variant>
        <vt:lpwstr>_Toc170905567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Manual for the Researcher | D'Youville</dc:title>
  <dc:subject>The IRB Manual for the Researcher (IRB Manual) is to describe the different types of human subjects review, application forms and procedures, possible IRB dispositions of applications, and the definitions and examples of terms used in human subjects revie</dc:subject>
  <dc:creator>D'Youville</dc:creator>
  <cp:keywords>Institutional review board, research,</cp:keywords>
  <cp:lastModifiedBy>Innes, Lauren</cp:lastModifiedBy>
  <cp:revision>307</cp:revision>
  <dcterms:created xsi:type="dcterms:W3CDTF">2024-06-11T23:17:00Z</dcterms:created>
  <dcterms:modified xsi:type="dcterms:W3CDTF">2024-07-11T17:53:00Z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